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562" w:rsidRPr="006C4562" w:rsidRDefault="006C4562" w:rsidP="006C4562">
      <w:pPr>
        <w:spacing w:before="480" w:after="240" w:line="240" w:lineRule="auto"/>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УДК 633/635:631.52.634.8</w:t>
      </w:r>
    </w:p>
    <w:p w:rsidR="006C4562" w:rsidRPr="006C4562" w:rsidRDefault="006C4562" w:rsidP="006C4562">
      <w:pPr>
        <w:spacing w:after="0" w:line="240" w:lineRule="auto"/>
        <w:ind w:firstLine="708"/>
        <w:jc w:val="center"/>
        <w:rPr>
          <w:rFonts w:ascii="Times New Roman" w:eastAsia="Times New Roman" w:hAnsi="Times New Roman" w:cs="Times New Roman"/>
          <w:b/>
          <w:smallCaps/>
          <w:color w:val="000000"/>
          <w:sz w:val="28"/>
          <w:szCs w:val="24"/>
          <w:lang w:eastAsia="ru-RU"/>
        </w:rPr>
      </w:pPr>
      <w:r w:rsidRPr="006C4562">
        <w:rPr>
          <w:rFonts w:ascii="Times New Roman" w:eastAsia="Times New Roman" w:hAnsi="Times New Roman" w:cs="Times New Roman"/>
          <w:b/>
          <w:smallCaps/>
          <w:color w:val="000000"/>
          <w:sz w:val="28"/>
          <w:szCs w:val="24"/>
          <w:lang w:eastAsia="ru-RU"/>
        </w:rPr>
        <w:t xml:space="preserve">НАСЛЕДОВАНИЕ УСТОЙЧИВОСТИ К МИЛДЬЮ </w:t>
      </w:r>
    </w:p>
    <w:p w:rsidR="006C4562" w:rsidRPr="006C4562" w:rsidRDefault="006C4562" w:rsidP="006C4562">
      <w:pPr>
        <w:spacing w:after="0" w:line="240" w:lineRule="auto"/>
        <w:ind w:firstLine="708"/>
        <w:jc w:val="center"/>
        <w:rPr>
          <w:rFonts w:ascii="Times New Roman" w:eastAsia="Times New Roman" w:hAnsi="Times New Roman" w:cs="Times New Roman"/>
          <w:b/>
          <w:smallCaps/>
          <w:color w:val="000000"/>
          <w:sz w:val="28"/>
          <w:szCs w:val="28"/>
          <w:lang w:eastAsia="ru-RU"/>
        </w:rPr>
      </w:pPr>
      <w:r w:rsidRPr="006C4562">
        <w:rPr>
          <w:rFonts w:ascii="Times New Roman" w:eastAsia="Times New Roman" w:hAnsi="Times New Roman" w:cs="Times New Roman"/>
          <w:b/>
          <w:smallCaps/>
          <w:color w:val="000000"/>
          <w:sz w:val="28"/>
          <w:szCs w:val="24"/>
          <w:lang w:eastAsia="ru-RU"/>
        </w:rPr>
        <w:t xml:space="preserve">ГИБРИДНЫМ ПОТОМСТВОМ </w:t>
      </w:r>
      <w:r w:rsidRPr="006C4562">
        <w:rPr>
          <w:rFonts w:ascii="Times New Roman" w:eastAsia="Times New Roman" w:hAnsi="Times New Roman" w:cs="Times New Roman"/>
          <w:b/>
          <w:smallCaps/>
          <w:color w:val="000000"/>
          <w:sz w:val="28"/>
          <w:szCs w:val="28"/>
          <w:lang w:eastAsia="ru-RU"/>
        </w:rPr>
        <w:t>ВИНОГРАДА,</w:t>
      </w:r>
    </w:p>
    <w:p w:rsidR="006C4562" w:rsidRPr="006C4562" w:rsidRDefault="006C4562" w:rsidP="006C4562">
      <w:pPr>
        <w:spacing w:after="240" w:line="240" w:lineRule="auto"/>
        <w:ind w:firstLine="709"/>
        <w:jc w:val="center"/>
        <w:rPr>
          <w:rFonts w:ascii="Times New Roman" w:eastAsia="Times New Roman" w:hAnsi="Times New Roman" w:cs="Times New Roman"/>
          <w:b/>
          <w:smallCaps/>
          <w:color w:val="000000"/>
          <w:sz w:val="28"/>
          <w:szCs w:val="28"/>
          <w:lang w:val="en-US" w:eastAsia="ru-RU"/>
        </w:rPr>
      </w:pPr>
      <w:r w:rsidRPr="006C4562">
        <w:rPr>
          <w:rFonts w:ascii="Times New Roman" w:eastAsia="Times New Roman" w:hAnsi="Times New Roman" w:cs="Times New Roman"/>
          <w:b/>
          <w:smallCaps/>
          <w:color w:val="000000"/>
          <w:sz w:val="28"/>
          <w:szCs w:val="28"/>
          <w:lang w:eastAsia="ru-RU"/>
        </w:rPr>
        <w:t>СКРЕЩИВАНИЯ</w:t>
      </w:r>
      <w:r w:rsidRPr="006C4562">
        <w:rPr>
          <w:rFonts w:ascii="Times New Roman" w:eastAsia="Times New Roman" w:hAnsi="Times New Roman" w:cs="Times New Roman"/>
          <w:b/>
          <w:smallCaps/>
          <w:color w:val="000000"/>
          <w:sz w:val="28"/>
          <w:szCs w:val="28"/>
          <w:lang w:val="en-US" w:eastAsia="ru-RU"/>
        </w:rPr>
        <w:t xml:space="preserve"> </w:t>
      </w:r>
      <w:r w:rsidRPr="006C4562">
        <w:rPr>
          <w:rFonts w:ascii="Times New Roman" w:eastAsia="Times New Roman" w:hAnsi="Times New Roman" w:cs="Times New Roman"/>
          <w:b/>
          <w:smallCaps/>
          <w:color w:val="000000"/>
          <w:sz w:val="28"/>
          <w:szCs w:val="28"/>
          <w:lang w:eastAsia="ru-RU"/>
        </w:rPr>
        <w:t>БЕССЕМЯННОГО</w:t>
      </w:r>
      <w:r w:rsidRPr="006C4562">
        <w:rPr>
          <w:rFonts w:ascii="Times New Roman" w:eastAsia="Times New Roman" w:hAnsi="Times New Roman" w:cs="Times New Roman"/>
          <w:b/>
          <w:smallCaps/>
          <w:color w:val="000000"/>
          <w:sz w:val="28"/>
          <w:szCs w:val="28"/>
          <w:lang w:val="en-US" w:eastAsia="ru-RU"/>
        </w:rPr>
        <w:t xml:space="preserve"> </w:t>
      </w:r>
      <w:r w:rsidRPr="006C4562">
        <w:rPr>
          <w:rFonts w:ascii="Times New Roman" w:eastAsia="Times New Roman" w:hAnsi="Times New Roman" w:cs="Times New Roman"/>
          <w:b/>
          <w:smallCaps/>
          <w:color w:val="000000"/>
          <w:sz w:val="28"/>
          <w:szCs w:val="28"/>
          <w:lang w:eastAsia="ru-RU"/>
        </w:rPr>
        <w:t>НАПРАВЛЕНИЯ</w:t>
      </w:r>
    </w:p>
    <w:p w:rsidR="006C4562" w:rsidRPr="006C4562" w:rsidRDefault="006C4562" w:rsidP="006C4562">
      <w:pPr>
        <w:spacing w:after="0" w:line="240" w:lineRule="auto"/>
        <w:jc w:val="center"/>
        <w:rPr>
          <w:rFonts w:ascii="Times New Roman" w:eastAsia="Times New Roman" w:hAnsi="Times New Roman" w:cs="Times New Roman"/>
          <w:b/>
          <w:smallCaps/>
          <w:sz w:val="28"/>
          <w:szCs w:val="28"/>
          <w:shd w:val="clear" w:color="auto" w:fill="FFFFFF"/>
          <w:lang w:val="en-US" w:eastAsia="ru-RU"/>
        </w:rPr>
      </w:pPr>
      <w:r w:rsidRPr="006C4562">
        <w:rPr>
          <w:rFonts w:ascii="Times New Roman" w:eastAsia="Times New Roman" w:hAnsi="Times New Roman" w:cs="Times New Roman"/>
          <w:b/>
          <w:smallCaps/>
          <w:sz w:val="28"/>
          <w:szCs w:val="28"/>
          <w:shd w:val="clear" w:color="auto" w:fill="FFFFFF"/>
          <w:lang w:val="en-US" w:eastAsia="ru-RU"/>
        </w:rPr>
        <w:t xml:space="preserve">INHERITANCE OF MILDEW RESISTANCE BY HYBRID </w:t>
      </w:r>
    </w:p>
    <w:p w:rsidR="006C4562" w:rsidRPr="006C4562" w:rsidRDefault="006C4562" w:rsidP="006C4562">
      <w:pPr>
        <w:spacing w:after="240" w:line="240" w:lineRule="auto"/>
        <w:jc w:val="center"/>
        <w:rPr>
          <w:rFonts w:ascii="Times New Roman" w:eastAsia="Times New Roman" w:hAnsi="Times New Roman" w:cs="Times New Roman"/>
          <w:b/>
          <w:smallCaps/>
          <w:sz w:val="28"/>
          <w:szCs w:val="28"/>
          <w:shd w:val="clear" w:color="auto" w:fill="FFFFFF"/>
          <w:lang w:val="en-US" w:eastAsia="ru-RU"/>
        </w:rPr>
      </w:pPr>
      <w:r w:rsidRPr="006C4562">
        <w:rPr>
          <w:rFonts w:ascii="Times New Roman" w:eastAsia="Times New Roman" w:hAnsi="Times New Roman" w:cs="Times New Roman"/>
          <w:b/>
          <w:smallCaps/>
          <w:sz w:val="28"/>
          <w:szCs w:val="28"/>
          <w:shd w:val="clear" w:color="auto" w:fill="FFFFFF"/>
          <w:lang w:val="en-US" w:eastAsia="ru-RU"/>
        </w:rPr>
        <w:t>OFFSPRING OF GRAPES, SEEDLESS DIRECTIONS CROSSINGS</w:t>
      </w:r>
    </w:p>
    <w:tbl>
      <w:tblPr>
        <w:tblW w:w="0" w:type="auto"/>
        <w:tblInd w:w="108" w:type="dxa"/>
        <w:tblLook w:val="04A0" w:firstRow="1" w:lastRow="0" w:firstColumn="1" w:lastColumn="0" w:noHBand="0" w:noVBand="1"/>
      </w:tblPr>
      <w:tblGrid>
        <w:gridCol w:w="4535"/>
        <w:gridCol w:w="4537"/>
      </w:tblGrid>
      <w:tr w:rsidR="006C4562" w:rsidRPr="006C4562" w:rsidTr="00D539E6">
        <w:tc>
          <w:tcPr>
            <w:tcW w:w="4535" w:type="dxa"/>
            <w:shd w:val="clear" w:color="auto" w:fill="auto"/>
          </w:tcPr>
          <w:p w:rsidR="006C4562" w:rsidRPr="006C4562" w:rsidRDefault="006C4562" w:rsidP="006C4562">
            <w:pPr>
              <w:spacing w:after="0" w:line="240" w:lineRule="auto"/>
              <w:rPr>
                <w:rFonts w:ascii="Times New Roman" w:eastAsia="Times New Roman" w:hAnsi="Times New Roman" w:cs="Times New Roman"/>
                <w:i/>
                <w:color w:val="000000"/>
                <w:sz w:val="24"/>
                <w:szCs w:val="24"/>
                <w:lang w:eastAsia="ru-RU"/>
              </w:rPr>
            </w:pPr>
            <w:r w:rsidRPr="006C4562">
              <w:rPr>
                <w:rFonts w:ascii="Times New Roman" w:eastAsia="Times New Roman" w:hAnsi="Times New Roman" w:cs="Times New Roman"/>
                <w:i/>
                <w:color w:val="000000"/>
                <w:sz w:val="24"/>
                <w:szCs w:val="24"/>
                <w:lang w:eastAsia="ru-RU"/>
              </w:rPr>
              <w:t>Л.А. Майстренко, Н.А. Дуран</w:t>
            </w:r>
          </w:p>
          <w:p w:rsidR="006C4562" w:rsidRPr="006C4562" w:rsidRDefault="006C4562" w:rsidP="006C4562">
            <w:pPr>
              <w:spacing w:after="0" w:line="240" w:lineRule="auto"/>
              <w:rPr>
                <w:rFonts w:ascii="Times New Roman" w:eastAsia="Times New Roman" w:hAnsi="Times New Roman" w:cs="Times New Roman"/>
                <w:i/>
                <w:color w:val="000000"/>
                <w:sz w:val="24"/>
                <w:szCs w:val="24"/>
                <w:lang w:eastAsia="ru-RU"/>
              </w:rPr>
            </w:pPr>
          </w:p>
        </w:tc>
        <w:tc>
          <w:tcPr>
            <w:tcW w:w="4537" w:type="dxa"/>
            <w:shd w:val="clear" w:color="auto" w:fill="auto"/>
          </w:tcPr>
          <w:p w:rsidR="006C4562" w:rsidRPr="006C4562" w:rsidRDefault="006C4562" w:rsidP="006C4562">
            <w:pPr>
              <w:spacing w:after="0" w:line="240" w:lineRule="auto"/>
              <w:rPr>
                <w:rFonts w:ascii="Times New Roman" w:eastAsia="Times New Roman" w:hAnsi="Times New Roman" w:cs="Times New Roman"/>
                <w:i/>
                <w:color w:val="000000"/>
                <w:sz w:val="24"/>
                <w:szCs w:val="24"/>
                <w:lang w:val="en-US" w:eastAsia="ru-RU"/>
              </w:rPr>
            </w:pPr>
            <w:r w:rsidRPr="006C4562">
              <w:rPr>
                <w:rFonts w:ascii="Times New Roman" w:eastAsia="Times New Roman" w:hAnsi="Times New Roman" w:cs="Times New Roman"/>
                <w:i/>
                <w:sz w:val="24"/>
                <w:szCs w:val="24"/>
                <w:shd w:val="clear" w:color="auto" w:fill="FFFFFF"/>
                <w:lang w:val="en-US" w:eastAsia="ru-RU"/>
              </w:rPr>
              <w:t>A. L. Maistrenko, N.A. Duran</w:t>
            </w:r>
          </w:p>
        </w:tc>
      </w:tr>
      <w:tr w:rsidR="006C4562" w:rsidRPr="006C4562" w:rsidTr="00D539E6">
        <w:trPr>
          <w:trHeight w:val="1598"/>
        </w:trPr>
        <w:tc>
          <w:tcPr>
            <w:tcW w:w="4535" w:type="dxa"/>
            <w:shd w:val="clear" w:color="auto" w:fill="auto"/>
          </w:tcPr>
          <w:p w:rsidR="006C4562" w:rsidRPr="006C4562" w:rsidRDefault="006C4562" w:rsidP="006C4562">
            <w:pPr>
              <w:spacing w:after="0" w:line="240" w:lineRule="auto"/>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 xml:space="preserve">ФГБНУ «Всероссийский </w:t>
            </w:r>
          </w:p>
          <w:p w:rsidR="006C4562" w:rsidRPr="006C4562" w:rsidRDefault="006C4562" w:rsidP="006C4562">
            <w:pPr>
              <w:spacing w:after="0" w:line="240" w:lineRule="auto"/>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 xml:space="preserve">научно-исследовательский институт </w:t>
            </w:r>
          </w:p>
          <w:p w:rsidR="006C4562" w:rsidRPr="006C4562" w:rsidRDefault="006C4562" w:rsidP="006C4562">
            <w:pPr>
              <w:spacing w:after="0" w:line="240" w:lineRule="auto"/>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 xml:space="preserve">виноградарства и виноделия </w:t>
            </w:r>
          </w:p>
          <w:p w:rsidR="006C4562" w:rsidRPr="006C4562" w:rsidRDefault="006C4562" w:rsidP="006C4562">
            <w:pPr>
              <w:spacing w:after="0" w:line="240" w:lineRule="auto"/>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 xml:space="preserve">имени Я.И. Потапенко», г. Новочеркасск, Россия. </w:t>
            </w:r>
            <w:r w:rsidRPr="006C4562">
              <w:rPr>
                <w:rFonts w:ascii="Times New Roman" w:eastAsia="Times New Roman" w:hAnsi="Times New Roman" w:cs="Times New Roman"/>
                <w:color w:val="000000"/>
                <w:sz w:val="24"/>
                <w:szCs w:val="24"/>
                <w:lang w:val="en-US" w:eastAsia="ru-RU"/>
              </w:rPr>
              <w:t>e</w:t>
            </w:r>
            <w:r w:rsidRPr="006C4562">
              <w:rPr>
                <w:rFonts w:ascii="Times New Roman" w:eastAsia="Times New Roman" w:hAnsi="Times New Roman" w:cs="Times New Roman"/>
                <w:color w:val="000000"/>
                <w:sz w:val="24"/>
                <w:szCs w:val="24"/>
                <w:lang w:eastAsia="ru-RU"/>
              </w:rPr>
              <w:t>-</w:t>
            </w:r>
            <w:r w:rsidRPr="006C4562">
              <w:rPr>
                <w:rFonts w:ascii="Times New Roman" w:eastAsia="Times New Roman" w:hAnsi="Times New Roman" w:cs="Times New Roman"/>
                <w:color w:val="000000"/>
                <w:sz w:val="24"/>
                <w:szCs w:val="24"/>
                <w:lang w:val="en-US" w:eastAsia="ru-RU"/>
              </w:rPr>
              <w:t>mail</w:t>
            </w:r>
            <w:r w:rsidRPr="006C4562">
              <w:rPr>
                <w:rFonts w:ascii="Times New Roman" w:eastAsia="Times New Roman" w:hAnsi="Times New Roman" w:cs="Times New Roman"/>
                <w:color w:val="000000"/>
                <w:sz w:val="24"/>
                <w:szCs w:val="24"/>
                <w:lang w:eastAsia="ru-RU"/>
              </w:rPr>
              <w:t xml:space="preserve">: </w:t>
            </w:r>
            <w:r w:rsidRPr="006C4562">
              <w:rPr>
                <w:rFonts w:ascii="Times New Roman" w:eastAsia="Times New Roman" w:hAnsi="Times New Roman" w:cs="Times New Roman"/>
                <w:color w:val="000000"/>
                <w:sz w:val="24"/>
                <w:szCs w:val="24"/>
                <w:lang w:val="en-US" w:eastAsia="ru-RU"/>
              </w:rPr>
              <w:t>LA</w:t>
            </w:r>
            <w:r w:rsidRPr="006C4562">
              <w:rPr>
                <w:rFonts w:ascii="Times New Roman" w:eastAsia="Times New Roman" w:hAnsi="Times New Roman" w:cs="Times New Roman"/>
                <w:color w:val="000000"/>
                <w:sz w:val="24"/>
                <w:szCs w:val="24"/>
                <w:lang w:eastAsia="ru-RU"/>
              </w:rPr>
              <w:t>-</w:t>
            </w:r>
            <w:r w:rsidRPr="006C4562">
              <w:rPr>
                <w:rFonts w:ascii="Times New Roman" w:eastAsia="Times New Roman" w:hAnsi="Times New Roman" w:cs="Times New Roman"/>
                <w:color w:val="000000"/>
                <w:sz w:val="24"/>
                <w:szCs w:val="24"/>
                <w:lang w:val="en-US" w:eastAsia="ru-RU"/>
              </w:rPr>
              <w:t>majstrenko</w:t>
            </w:r>
            <w:r w:rsidRPr="006C4562">
              <w:rPr>
                <w:rFonts w:ascii="Times New Roman" w:eastAsia="Times New Roman" w:hAnsi="Times New Roman" w:cs="Times New Roman"/>
                <w:color w:val="000000"/>
                <w:sz w:val="24"/>
                <w:szCs w:val="24"/>
                <w:lang w:eastAsia="ru-RU"/>
              </w:rPr>
              <w:t>@</w:t>
            </w:r>
            <w:r w:rsidRPr="006C4562">
              <w:rPr>
                <w:rFonts w:ascii="Times New Roman" w:eastAsia="Times New Roman" w:hAnsi="Times New Roman" w:cs="Times New Roman"/>
                <w:color w:val="000000"/>
                <w:sz w:val="24"/>
                <w:szCs w:val="24"/>
                <w:lang w:val="en-US" w:eastAsia="ru-RU"/>
              </w:rPr>
              <w:t>yandex</w:t>
            </w:r>
            <w:r w:rsidRPr="006C4562">
              <w:rPr>
                <w:rFonts w:ascii="Times New Roman" w:eastAsia="Times New Roman" w:hAnsi="Times New Roman" w:cs="Times New Roman"/>
                <w:color w:val="000000"/>
                <w:sz w:val="24"/>
                <w:szCs w:val="24"/>
                <w:lang w:eastAsia="ru-RU"/>
              </w:rPr>
              <w:t>.</w:t>
            </w:r>
            <w:r w:rsidRPr="006C4562">
              <w:rPr>
                <w:rFonts w:ascii="Times New Roman" w:eastAsia="Times New Roman" w:hAnsi="Times New Roman" w:cs="Times New Roman"/>
                <w:color w:val="000000"/>
                <w:sz w:val="24"/>
                <w:szCs w:val="24"/>
                <w:lang w:val="en-US" w:eastAsia="ru-RU"/>
              </w:rPr>
              <w:t>ru</w:t>
            </w:r>
          </w:p>
        </w:tc>
        <w:tc>
          <w:tcPr>
            <w:tcW w:w="4537" w:type="dxa"/>
            <w:shd w:val="clear" w:color="auto" w:fill="auto"/>
          </w:tcPr>
          <w:p w:rsidR="006C4562" w:rsidRPr="006C4562" w:rsidRDefault="006C4562" w:rsidP="006C4562">
            <w:pPr>
              <w:spacing w:after="0" w:line="240" w:lineRule="auto"/>
              <w:rPr>
                <w:rFonts w:ascii="Times New Roman" w:eastAsia="Times New Roman" w:hAnsi="Times New Roman" w:cs="Times New Roman"/>
                <w:sz w:val="24"/>
                <w:szCs w:val="24"/>
                <w:shd w:val="clear" w:color="auto" w:fill="FFFFFF"/>
                <w:lang w:val="en-US" w:eastAsia="ru-RU"/>
              </w:rPr>
            </w:pPr>
            <w:r w:rsidRPr="006C4562">
              <w:rPr>
                <w:rFonts w:ascii="Times New Roman" w:eastAsia="Times New Roman" w:hAnsi="Times New Roman" w:cs="Times New Roman"/>
                <w:sz w:val="24"/>
                <w:szCs w:val="24"/>
                <w:shd w:val="clear" w:color="auto" w:fill="FFFFFF"/>
                <w:lang w:val="en-US" w:eastAsia="ru-RU"/>
              </w:rPr>
              <w:t>All-Russian Research Ya.I. Potapenko</w:t>
            </w:r>
          </w:p>
          <w:p w:rsidR="006C4562" w:rsidRPr="006C4562" w:rsidRDefault="006C4562" w:rsidP="006C4562">
            <w:pPr>
              <w:spacing w:after="0" w:line="240" w:lineRule="auto"/>
              <w:rPr>
                <w:rFonts w:ascii="Times New Roman" w:eastAsia="Times New Roman" w:hAnsi="Times New Roman" w:cs="Times New Roman"/>
                <w:sz w:val="24"/>
                <w:szCs w:val="24"/>
                <w:shd w:val="clear" w:color="auto" w:fill="FFFFFF"/>
                <w:lang w:val="en-US" w:eastAsia="ru-RU"/>
              </w:rPr>
            </w:pPr>
            <w:r w:rsidRPr="006C4562">
              <w:rPr>
                <w:rFonts w:ascii="Times New Roman" w:eastAsia="Times New Roman" w:hAnsi="Times New Roman" w:cs="Times New Roman"/>
                <w:sz w:val="24"/>
                <w:szCs w:val="24"/>
                <w:shd w:val="clear" w:color="auto" w:fill="FFFFFF"/>
                <w:lang w:val="en-US" w:eastAsia="ru-RU"/>
              </w:rPr>
              <w:t xml:space="preserve">Institute for Viticulture and Winemaking, </w:t>
            </w:r>
          </w:p>
          <w:p w:rsidR="006C4562" w:rsidRPr="006C4562" w:rsidRDefault="006C4562" w:rsidP="006C4562">
            <w:pPr>
              <w:spacing w:after="0" w:line="240" w:lineRule="auto"/>
              <w:rPr>
                <w:rFonts w:ascii="Times New Roman" w:eastAsia="Times New Roman" w:hAnsi="Times New Roman" w:cs="Times New Roman"/>
                <w:color w:val="000000"/>
                <w:sz w:val="24"/>
                <w:szCs w:val="24"/>
                <w:lang w:val="en-US" w:eastAsia="ru-RU"/>
              </w:rPr>
            </w:pPr>
            <w:r w:rsidRPr="006C4562">
              <w:rPr>
                <w:rFonts w:ascii="Times New Roman" w:eastAsia="Times New Roman" w:hAnsi="Times New Roman" w:cs="Times New Roman"/>
                <w:sz w:val="24"/>
                <w:szCs w:val="24"/>
                <w:shd w:val="clear" w:color="auto" w:fill="FFFFFF"/>
                <w:lang w:val="en-US" w:eastAsia="ru-RU"/>
              </w:rPr>
              <w:t>Novocherkassk, Russia</w:t>
            </w:r>
          </w:p>
          <w:p w:rsidR="006C4562" w:rsidRPr="006C4562" w:rsidRDefault="006C4562" w:rsidP="006C4562">
            <w:pPr>
              <w:spacing w:after="0" w:line="240" w:lineRule="auto"/>
              <w:rPr>
                <w:rFonts w:ascii="Times New Roman" w:eastAsia="Times New Roman" w:hAnsi="Times New Roman" w:cs="Times New Roman"/>
                <w:color w:val="000000"/>
                <w:sz w:val="24"/>
                <w:szCs w:val="24"/>
                <w:lang w:val="en-US" w:eastAsia="ru-RU"/>
              </w:rPr>
            </w:pPr>
            <w:r w:rsidRPr="006C4562">
              <w:rPr>
                <w:rFonts w:ascii="Times New Roman" w:eastAsia="Times New Roman" w:hAnsi="Times New Roman" w:cs="Times New Roman"/>
                <w:color w:val="000000"/>
                <w:sz w:val="24"/>
                <w:szCs w:val="24"/>
                <w:lang w:val="en-US" w:eastAsia="ru-RU"/>
              </w:rPr>
              <w:t>e-mail: LA-majstrenko@yandex.ru</w:t>
            </w:r>
          </w:p>
        </w:tc>
      </w:tr>
      <w:tr w:rsidR="006C4562" w:rsidRPr="006C4562" w:rsidTr="00D539E6">
        <w:tc>
          <w:tcPr>
            <w:tcW w:w="4535" w:type="dxa"/>
            <w:shd w:val="clear" w:color="auto" w:fill="auto"/>
          </w:tcPr>
          <w:p w:rsidR="006C4562" w:rsidRPr="006C4562" w:rsidRDefault="006C4562" w:rsidP="006C4562">
            <w:pPr>
              <w:spacing w:after="0" w:line="240" w:lineRule="auto"/>
              <w:jc w:val="both"/>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b/>
                <w:color w:val="000000"/>
                <w:sz w:val="24"/>
                <w:szCs w:val="24"/>
                <w:lang w:eastAsia="ru-RU"/>
              </w:rPr>
              <w:t>Аннотация.</w:t>
            </w:r>
            <w:r w:rsidRPr="006C4562">
              <w:rPr>
                <w:rFonts w:ascii="Times New Roman" w:eastAsia="Times New Roman" w:hAnsi="Times New Roman" w:cs="Times New Roman"/>
                <w:color w:val="000000"/>
                <w:sz w:val="24"/>
                <w:szCs w:val="24"/>
                <w:lang w:eastAsia="ru-RU"/>
              </w:rPr>
              <w:t xml:space="preserve"> Приводятся результаты гибридологического анализа сеянцев по признаку устойчивости к милдью по 14 комбинациям скрещивания. В качестве донора зарекомендовал себя сорт: Талисман. Сорт винограда Памяти Смирнова и форма Азак в качестве источника гена устойчивости к милдью.</w:t>
            </w:r>
          </w:p>
          <w:p w:rsidR="006C4562" w:rsidRPr="006C4562" w:rsidRDefault="006C4562" w:rsidP="006C4562">
            <w:pPr>
              <w:spacing w:after="0" w:line="240" w:lineRule="auto"/>
              <w:jc w:val="both"/>
              <w:rPr>
                <w:rFonts w:ascii="Times New Roman" w:eastAsia="Times New Roman" w:hAnsi="Times New Roman" w:cs="Times New Roman"/>
                <w:color w:val="000000"/>
                <w:sz w:val="24"/>
                <w:szCs w:val="24"/>
                <w:lang w:eastAsia="ru-RU"/>
              </w:rPr>
            </w:pPr>
          </w:p>
        </w:tc>
        <w:tc>
          <w:tcPr>
            <w:tcW w:w="4537" w:type="dxa"/>
            <w:shd w:val="clear" w:color="auto" w:fill="auto"/>
          </w:tcPr>
          <w:p w:rsidR="006C4562" w:rsidRPr="006C4562" w:rsidRDefault="006C4562" w:rsidP="006C4562">
            <w:pPr>
              <w:spacing w:after="0" w:line="240" w:lineRule="auto"/>
              <w:jc w:val="both"/>
              <w:rPr>
                <w:rFonts w:ascii="Times New Roman" w:eastAsia="Times New Roman" w:hAnsi="Times New Roman" w:cs="Times New Roman"/>
                <w:color w:val="000000"/>
                <w:sz w:val="24"/>
                <w:szCs w:val="24"/>
                <w:lang w:val="en-US" w:eastAsia="ru-RU"/>
              </w:rPr>
            </w:pPr>
            <w:r w:rsidRPr="006C4562">
              <w:rPr>
                <w:rFonts w:ascii="Times New Roman" w:eastAsia="Times New Roman" w:hAnsi="Times New Roman" w:cs="Times New Roman"/>
                <w:b/>
                <w:sz w:val="24"/>
                <w:szCs w:val="24"/>
                <w:shd w:val="clear" w:color="auto" w:fill="FFFFFF"/>
                <w:lang w:val="en-US" w:eastAsia="ru-RU"/>
              </w:rPr>
              <w:t>Summary.</w:t>
            </w:r>
            <w:r w:rsidRPr="006C4562">
              <w:rPr>
                <w:rFonts w:ascii="Times New Roman" w:eastAsia="Times New Roman" w:hAnsi="Times New Roman" w:cs="Times New Roman"/>
                <w:sz w:val="24"/>
                <w:szCs w:val="24"/>
                <w:shd w:val="clear" w:color="auto" w:fill="FFFFFF"/>
                <w:lang w:val="en-US" w:eastAsia="ru-RU"/>
              </w:rPr>
              <w:t xml:space="preserve"> Paper presents the results of hybridological analysis of seedlings on the basis of resistance to mildew in 14 combinations of crossing. The grape variety Talisman is recommended as the donor. The grape variety Pamati Smirnova and form Azak is recommended as a gene of resistence to mildew.</w:t>
            </w:r>
          </w:p>
        </w:tc>
      </w:tr>
      <w:tr w:rsidR="006C4562" w:rsidRPr="006C4562" w:rsidTr="00D539E6">
        <w:tc>
          <w:tcPr>
            <w:tcW w:w="4535" w:type="dxa"/>
            <w:shd w:val="clear" w:color="auto" w:fill="auto"/>
          </w:tcPr>
          <w:p w:rsidR="006C4562" w:rsidRPr="006C4562" w:rsidRDefault="006C4562" w:rsidP="006C4562">
            <w:pPr>
              <w:spacing w:after="0" w:line="240" w:lineRule="auto"/>
              <w:rPr>
                <w:rFonts w:ascii="Times New Roman" w:eastAsia="Times New Roman" w:hAnsi="Times New Roman" w:cs="Times New Roman"/>
                <w:b/>
                <w:color w:val="000000"/>
                <w:sz w:val="24"/>
                <w:szCs w:val="24"/>
                <w:lang w:eastAsia="ru-RU"/>
              </w:rPr>
            </w:pPr>
            <w:r w:rsidRPr="006C4562">
              <w:rPr>
                <w:rFonts w:ascii="Times New Roman" w:eastAsia="Times New Roman" w:hAnsi="Times New Roman" w:cs="Times New Roman"/>
                <w:b/>
                <w:color w:val="000000"/>
                <w:sz w:val="24"/>
                <w:szCs w:val="24"/>
                <w:lang w:eastAsia="ru-RU"/>
              </w:rPr>
              <w:t>Ключевые слова</w:t>
            </w:r>
            <w:r w:rsidRPr="006C4562">
              <w:rPr>
                <w:rFonts w:ascii="Times New Roman" w:eastAsia="Times New Roman" w:hAnsi="Times New Roman" w:cs="Times New Roman"/>
                <w:color w:val="000000"/>
                <w:sz w:val="24"/>
                <w:szCs w:val="24"/>
                <w:lang w:eastAsia="ru-RU"/>
              </w:rPr>
              <w:t>: бессемянность, виноград, донор, источник, устойчивость к милдью, сеянец, сорт, форма</w:t>
            </w:r>
          </w:p>
        </w:tc>
        <w:tc>
          <w:tcPr>
            <w:tcW w:w="4537" w:type="dxa"/>
            <w:shd w:val="clear" w:color="auto" w:fill="auto"/>
          </w:tcPr>
          <w:p w:rsidR="006C4562" w:rsidRPr="006C4562" w:rsidRDefault="006C4562" w:rsidP="006C4562">
            <w:pPr>
              <w:spacing w:after="0" w:line="240" w:lineRule="auto"/>
              <w:rPr>
                <w:rFonts w:ascii="Times New Roman" w:eastAsia="Times New Roman" w:hAnsi="Times New Roman" w:cs="Times New Roman"/>
                <w:sz w:val="24"/>
                <w:szCs w:val="24"/>
                <w:shd w:val="clear" w:color="auto" w:fill="FFFFFF"/>
                <w:lang w:val="en-US" w:eastAsia="ru-RU"/>
              </w:rPr>
            </w:pPr>
            <w:r w:rsidRPr="006C4562">
              <w:rPr>
                <w:rFonts w:ascii="Times New Roman" w:eastAsia="Times New Roman" w:hAnsi="Times New Roman" w:cs="Times New Roman"/>
                <w:b/>
                <w:sz w:val="24"/>
                <w:szCs w:val="24"/>
                <w:lang w:val="en-US" w:eastAsia="ru-RU"/>
              </w:rPr>
              <w:t>Keywords.</w:t>
            </w:r>
            <w:r w:rsidRPr="006C4562">
              <w:rPr>
                <w:rFonts w:ascii="Arial" w:eastAsia="Times New Roman" w:hAnsi="Arial" w:cs="Arial"/>
                <w:sz w:val="28"/>
                <w:szCs w:val="28"/>
                <w:shd w:val="clear" w:color="auto" w:fill="FFFFFF"/>
                <w:lang w:val="en-US" w:eastAsia="ru-RU"/>
              </w:rPr>
              <w:t xml:space="preserve"> </w:t>
            </w:r>
            <w:r w:rsidRPr="006C4562">
              <w:rPr>
                <w:rFonts w:ascii="Times New Roman" w:eastAsia="Times New Roman" w:hAnsi="Times New Roman" w:cs="Times New Roman"/>
                <w:sz w:val="24"/>
                <w:szCs w:val="24"/>
                <w:shd w:val="clear" w:color="auto" w:fill="FFFFFF"/>
                <w:lang w:val="en-US" w:eastAsia="ru-RU"/>
              </w:rPr>
              <w:t>basemenet, grapes, donor, source, resistance to mildew, seedling,</w:t>
            </w:r>
          </w:p>
          <w:p w:rsidR="006C4562" w:rsidRPr="006C4562" w:rsidRDefault="006C4562" w:rsidP="006C4562">
            <w:pPr>
              <w:spacing w:after="0" w:line="240" w:lineRule="auto"/>
              <w:rPr>
                <w:rFonts w:ascii="Times New Roman" w:eastAsia="Times New Roman" w:hAnsi="Times New Roman" w:cs="Times New Roman"/>
                <w:b/>
                <w:color w:val="000000"/>
                <w:sz w:val="24"/>
                <w:szCs w:val="24"/>
                <w:lang w:val="en-US" w:eastAsia="ru-RU"/>
              </w:rPr>
            </w:pPr>
            <w:r w:rsidRPr="006C4562">
              <w:rPr>
                <w:rFonts w:ascii="Times New Roman" w:eastAsia="Times New Roman" w:hAnsi="Times New Roman" w:cs="Times New Roman"/>
                <w:sz w:val="24"/>
                <w:szCs w:val="24"/>
                <w:shd w:val="clear" w:color="auto" w:fill="FFFFFF"/>
                <w:lang w:val="en-US" w:eastAsia="ru-RU"/>
              </w:rPr>
              <w:t>variety, form</w:t>
            </w:r>
          </w:p>
        </w:tc>
      </w:tr>
    </w:tbl>
    <w:p w:rsidR="006C4562" w:rsidRPr="006C4562" w:rsidRDefault="006C4562" w:rsidP="006C4562">
      <w:pPr>
        <w:spacing w:before="240" w:after="0" w:line="240" w:lineRule="auto"/>
        <w:ind w:firstLine="709"/>
        <w:jc w:val="both"/>
        <w:rPr>
          <w:rFonts w:ascii="Times New Roman" w:eastAsia="Times New Roman" w:hAnsi="Times New Roman" w:cs="Times New Roman"/>
          <w:b/>
          <w:color w:val="000000"/>
          <w:sz w:val="30"/>
          <w:szCs w:val="30"/>
          <w:lang w:eastAsia="ru-RU"/>
        </w:rPr>
      </w:pPr>
      <w:r w:rsidRPr="006C4562">
        <w:rPr>
          <w:rFonts w:ascii="Times New Roman" w:eastAsia="Times New Roman" w:hAnsi="Times New Roman" w:cs="Times New Roman"/>
          <w:b/>
          <w:color w:val="000000"/>
          <w:sz w:val="30"/>
          <w:szCs w:val="30"/>
          <w:lang w:eastAsia="ru-RU"/>
        </w:rPr>
        <w:t>Введение</w:t>
      </w:r>
      <w:r w:rsidRPr="006C4562">
        <w:rPr>
          <w:rFonts w:ascii="Times New Roman" w:eastAsia="Times New Roman" w:hAnsi="Times New Roman" w:cs="Times New Roman"/>
          <w:color w:val="000000"/>
          <w:sz w:val="30"/>
          <w:szCs w:val="30"/>
          <w:lang w:eastAsia="ru-RU"/>
        </w:rPr>
        <w:t>. Желательным признаком новых сортов винограда для произрастания в условиях северной промышленной зоны виноградарства является повышенная устойчивость к основным грибным болезням, что дает гарантию получения стабильных урожаев. Снижение пестицидной нагрузки, увеличение продуктивности виноградников при сохранении высокого качества продукции и, как следствие, повышение рентабельности всей отрасли виноградарства через использование потенциала сортов является основной задачей всех селекционеров винограда [1]. В основных виноградопроизводящих странах и том числе и в США одним из основных направлений в селекции винограда является выведение сортов, устойчивых к основным болезням и вредителям [2, 3]. На необходимость создания и внедрения устойчивых сортов винограда в сортимент указывали в последние годы А.Н. Майстренко, В.А. Волынкин и др. [4, 5].</w:t>
      </w:r>
    </w:p>
    <w:p w:rsidR="006C4562" w:rsidRPr="006C4562" w:rsidRDefault="006C4562" w:rsidP="006C4562">
      <w:pPr>
        <w:spacing w:after="0" w:line="240" w:lineRule="auto"/>
        <w:ind w:firstLine="709"/>
        <w:jc w:val="both"/>
        <w:rPr>
          <w:rFonts w:ascii="Times New Roman" w:eastAsia="Times New Roman" w:hAnsi="Times New Roman" w:cs="Times New Roman"/>
          <w:b/>
          <w:color w:val="000000"/>
          <w:sz w:val="30"/>
          <w:szCs w:val="30"/>
          <w:lang w:eastAsia="ru-RU"/>
        </w:rPr>
      </w:pPr>
      <w:r w:rsidRPr="006C4562">
        <w:rPr>
          <w:rFonts w:ascii="Times New Roman" w:eastAsia="Times New Roman" w:hAnsi="Times New Roman" w:cs="Times New Roman"/>
          <w:b/>
          <w:sz w:val="30"/>
          <w:szCs w:val="30"/>
          <w:lang w:eastAsia="ru-RU"/>
        </w:rPr>
        <w:t>Условия, объекты и методы исследований</w:t>
      </w:r>
      <w:r w:rsidRPr="006C4562">
        <w:rPr>
          <w:rFonts w:ascii="Times New Roman" w:eastAsia="Times New Roman" w:hAnsi="Times New Roman" w:cs="Times New Roman"/>
          <w:sz w:val="30"/>
          <w:szCs w:val="30"/>
          <w:lang w:eastAsia="ru-RU"/>
        </w:rPr>
        <w:t xml:space="preserve">. В г. Новочеркасске в весенне-летние месяцы 2016 г. сложились условия для развития милдью </w:t>
      </w:r>
      <w:r w:rsidRPr="006C4562">
        <w:rPr>
          <w:rFonts w:ascii="Times New Roman" w:eastAsia="Times New Roman" w:hAnsi="Times New Roman" w:cs="Times New Roman"/>
          <w:sz w:val="30"/>
          <w:szCs w:val="30"/>
          <w:lang w:eastAsia="ru-RU"/>
        </w:rPr>
        <w:lastRenderedPageBreak/>
        <w:t>(табл. 1), сумма осадков за май-июль превысила многолетние показатели: в мае выпало 3,4 месячных норм, июне в пределах нормы, в июле 2 нормы. Температура воздуха также способствовала развитию болезни.</w:t>
      </w:r>
      <w:r w:rsidRPr="006C4562">
        <w:rPr>
          <w:rFonts w:ascii="Times New Roman" w:eastAsia="Times New Roman" w:hAnsi="Times New Roman" w:cs="Times New Roman"/>
          <w:b/>
          <w:color w:val="000000"/>
          <w:sz w:val="30"/>
          <w:szCs w:val="30"/>
          <w:lang w:eastAsia="ru-RU"/>
        </w:rPr>
        <w:t xml:space="preserve"> </w:t>
      </w:r>
    </w:p>
    <w:p w:rsidR="006C4562" w:rsidRPr="006C4562" w:rsidRDefault="006C4562" w:rsidP="006C4562">
      <w:pPr>
        <w:widowControl w:val="0"/>
        <w:tabs>
          <w:tab w:val="left" w:pos="851"/>
        </w:tabs>
        <w:spacing w:after="120" w:line="240" w:lineRule="auto"/>
        <w:contextualSpacing/>
        <w:jc w:val="right"/>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Таблица 1</w:t>
      </w:r>
    </w:p>
    <w:p w:rsidR="006C4562" w:rsidRPr="006C4562" w:rsidRDefault="006C4562" w:rsidP="006C4562">
      <w:pPr>
        <w:widowControl w:val="0"/>
        <w:tabs>
          <w:tab w:val="left" w:pos="851"/>
        </w:tabs>
        <w:spacing w:after="0" w:line="288" w:lineRule="auto"/>
        <w:contextualSpacing/>
        <w:jc w:val="center"/>
        <w:rPr>
          <w:rFonts w:ascii="Times New Roman" w:eastAsia="Times New Roman" w:hAnsi="Times New Roman" w:cs="Times New Roman"/>
          <w:b/>
          <w:sz w:val="24"/>
          <w:szCs w:val="24"/>
          <w:lang w:eastAsia="ru-RU"/>
        </w:rPr>
      </w:pPr>
      <w:r w:rsidRPr="006C4562">
        <w:rPr>
          <w:rFonts w:ascii="Times New Roman" w:eastAsia="Times New Roman" w:hAnsi="Times New Roman" w:cs="Times New Roman"/>
          <w:b/>
          <w:sz w:val="24"/>
          <w:szCs w:val="24"/>
          <w:lang w:eastAsia="ru-RU"/>
        </w:rPr>
        <w:t>Погодные условия весенне-летних месяцев, 2016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1530"/>
        <w:gridCol w:w="999"/>
        <w:gridCol w:w="1546"/>
        <w:gridCol w:w="2422"/>
        <w:gridCol w:w="1603"/>
      </w:tblGrid>
      <w:tr w:rsidR="006C4562" w:rsidRPr="006C4562" w:rsidTr="00D539E6">
        <w:trPr>
          <w:trHeight w:val="727"/>
          <w:jc w:val="center"/>
        </w:trPr>
        <w:tc>
          <w:tcPr>
            <w:tcW w:w="890" w:type="dxa"/>
            <w:shd w:val="clear" w:color="auto" w:fill="auto"/>
            <w:vAlign w:val="center"/>
          </w:tcPr>
          <w:p w:rsidR="006C4562" w:rsidRPr="006C4562" w:rsidRDefault="006C4562" w:rsidP="006C4562">
            <w:pPr>
              <w:widowControl w:val="0"/>
              <w:tabs>
                <w:tab w:val="left" w:pos="851"/>
              </w:tabs>
              <w:spacing w:after="0" w:line="240"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Месяц</w:t>
            </w:r>
          </w:p>
        </w:tc>
        <w:tc>
          <w:tcPr>
            <w:tcW w:w="3949" w:type="dxa"/>
            <w:gridSpan w:val="3"/>
            <w:shd w:val="clear" w:color="auto" w:fill="auto"/>
            <w:vAlign w:val="center"/>
          </w:tcPr>
          <w:p w:rsidR="006C4562" w:rsidRPr="006C4562" w:rsidRDefault="006C4562" w:rsidP="006C4562">
            <w:pPr>
              <w:widowControl w:val="0"/>
              <w:tabs>
                <w:tab w:val="left" w:pos="851"/>
              </w:tabs>
              <w:spacing w:after="0" w:line="240"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Сумма осадков, мм</w:t>
            </w:r>
          </w:p>
        </w:tc>
        <w:tc>
          <w:tcPr>
            <w:tcW w:w="2422" w:type="dxa"/>
            <w:shd w:val="clear" w:color="auto" w:fill="auto"/>
            <w:vAlign w:val="center"/>
          </w:tcPr>
          <w:p w:rsidR="006C4562" w:rsidRPr="006C4562" w:rsidRDefault="006C4562" w:rsidP="006C4562">
            <w:pPr>
              <w:widowControl w:val="0"/>
              <w:tabs>
                <w:tab w:val="left" w:pos="851"/>
              </w:tabs>
              <w:spacing w:after="0" w:line="240"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Средняя температура</w:t>
            </w:r>
          </w:p>
          <w:p w:rsidR="006C4562" w:rsidRPr="006C4562" w:rsidRDefault="006C4562" w:rsidP="006C4562">
            <w:pPr>
              <w:widowControl w:val="0"/>
              <w:tabs>
                <w:tab w:val="left" w:pos="851"/>
              </w:tabs>
              <w:spacing w:after="0" w:line="240"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 xml:space="preserve">воздуха, </w:t>
            </w:r>
            <w:r w:rsidRPr="006C4562">
              <w:rPr>
                <w:rFonts w:ascii="Times New Roman" w:eastAsia="Times New Roman" w:hAnsi="Times New Roman" w:cs="Times New Roman"/>
                <w:sz w:val="24"/>
                <w:szCs w:val="24"/>
                <w:vertAlign w:val="superscript"/>
                <w:lang w:eastAsia="ru-RU"/>
              </w:rPr>
              <w:t>о</w:t>
            </w:r>
            <w:r w:rsidRPr="006C4562">
              <w:rPr>
                <w:rFonts w:ascii="Times New Roman" w:eastAsia="Times New Roman" w:hAnsi="Times New Roman" w:cs="Times New Roman"/>
                <w:sz w:val="24"/>
                <w:szCs w:val="24"/>
                <w:lang w:eastAsia="ru-RU"/>
              </w:rPr>
              <w:t>С</w:t>
            </w:r>
          </w:p>
        </w:tc>
        <w:tc>
          <w:tcPr>
            <w:tcW w:w="1603" w:type="dxa"/>
            <w:shd w:val="clear" w:color="auto" w:fill="auto"/>
            <w:vAlign w:val="center"/>
          </w:tcPr>
          <w:p w:rsidR="006C4562" w:rsidRPr="006C4562" w:rsidRDefault="006C4562" w:rsidP="006C4562">
            <w:pPr>
              <w:widowControl w:val="0"/>
              <w:tabs>
                <w:tab w:val="left" w:pos="851"/>
              </w:tabs>
              <w:spacing w:after="0" w:line="240"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Сумма</w:t>
            </w:r>
          </w:p>
          <w:p w:rsidR="006C4562" w:rsidRPr="006C4562" w:rsidRDefault="006C4562" w:rsidP="006C4562">
            <w:pPr>
              <w:widowControl w:val="0"/>
              <w:tabs>
                <w:tab w:val="left" w:pos="851"/>
              </w:tabs>
              <w:spacing w:after="0" w:line="240"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температур</w:t>
            </w:r>
          </w:p>
          <w:p w:rsidR="006C4562" w:rsidRPr="006C4562" w:rsidRDefault="006C4562" w:rsidP="006C4562">
            <w:pPr>
              <w:widowControl w:val="0"/>
              <w:tabs>
                <w:tab w:val="left" w:pos="851"/>
              </w:tabs>
              <w:spacing w:after="0" w:line="240"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 xml:space="preserve">воздуха, </w:t>
            </w:r>
            <w:r w:rsidRPr="006C4562">
              <w:rPr>
                <w:rFonts w:ascii="Times New Roman" w:eastAsia="Times New Roman" w:hAnsi="Times New Roman" w:cs="Times New Roman"/>
                <w:sz w:val="24"/>
                <w:szCs w:val="24"/>
                <w:vertAlign w:val="superscript"/>
                <w:lang w:eastAsia="ru-RU"/>
              </w:rPr>
              <w:t>о</w:t>
            </w:r>
            <w:r w:rsidRPr="006C4562">
              <w:rPr>
                <w:rFonts w:ascii="Times New Roman" w:eastAsia="Times New Roman" w:hAnsi="Times New Roman" w:cs="Times New Roman"/>
                <w:sz w:val="24"/>
                <w:szCs w:val="24"/>
                <w:lang w:eastAsia="ru-RU"/>
              </w:rPr>
              <w:t>С</w:t>
            </w:r>
          </w:p>
        </w:tc>
      </w:tr>
      <w:tr w:rsidR="006C4562" w:rsidRPr="006C4562" w:rsidTr="00D539E6">
        <w:trPr>
          <w:trHeight w:val="238"/>
          <w:jc w:val="center"/>
        </w:trPr>
        <w:tc>
          <w:tcPr>
            <w:tcW w:w="890" w:type="dxa"/>
            <w:shd w:val="clear" w:color="auto" w:fill="auto"/>
            <w:vAlign w:val="center"/>
          </w:tcPr>
          <w:p w:rsidR="006C4562" w:rsidRPr="006C4562" w:rsidRDefault="006C4562" w:rsidP="006C4562">
            <w:pPr>
              <w:widowControl w:val="0"/>
              <w:tabs>
                <w:tab w:val="left" w:pos="851"/>
              </w:tabs>
              <w:spacing w:after="0" w:line="240" w:lineRule="auto"/>
              <w:jc w:val="center"/>
              <w:rPr>
                <w:rFonts w:ascii="Times New Roman" w:eastAsia="Times New Roman" w:hAnsi="Times New Roman" w:cs="Times New Roman"/>
                <w:sz w:val="24"/>
                <w:szCs w:val="24"/>
                <w:lang w:eastAsia="ru-RU"/>
              </w:rPr>
            </w:pPr>
          </w:p>
        </w:tc>
        <w:tc>
          <w:tcPr>
            <w:tcW w:w="1460" w:type="dxa"/>
            <w:shd w:val="clear" w:color="auto" w:fill="auto"/>
            <w:vAlign w:val="center"/>
          </w:tcPr>
          <w:p w:rsidR="006C4562" w:rsidRPr="006C4562" w:rsidRDefault="006C4562" w:rsidP="006C4562">
            <w:pPr>
              <w:widowControl w:val="0"/>
              <w:tabs>
                <w:tab w:val="left" w:pos="851"/>
              </w:tabs>
              <w:spacing w:after="0" w:line="240"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многолетние</w:t>
            </w:r>
          </w:p>
        </w:tc>
        <w:tc>
          <w:tcPr>
            <w:tcW w:w="999" w:type="dxa"/>
            <w:shd w:val="clear" w:color="auto" w:fill="auto"/>
            <w:vAlign w:val="center"/>
          </w:tcPr>
          <w:p w:rsidR="006C4562" w:rsidRPr="006C4562" w:rsidRDefault="006C4562" w:rsidP="006C4562">
            <w:pPr>
              <w:widowControl w:val="0"/>
              <w:tabs>
                <w:tab w:val="left" w:pos="851"/>
              </w:tabs>
              <w:spacing w:after="0" w:line="240"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2016 г.</w:t>
            </w:r>
          </w:p>
        </w:tc>
        <w:tc>
          <w:tcPr>
            <w:tcW w:w="1489" w:type="dxa"/>
            <w:shd w:val="clear" w:color="auto" w:fill="auto"/>
            <w:vAlign w:val="center"/>
          </w:tcPr>
          <w:p w:rsidR="006C4562" w:rsidRPr="006C4562" w:rsidRDefault="006C4562" w:rsidP="006C4562">
            <w:pPr>
              <w:widowControl w:val="0"/>
              <w:tabs>
                <w:tab w:val="left" w:pos="851"/>
              </w:tabs>
              <w:spacing w:after="0" w:line="240"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Превышение</w:t>
            </w:r>
          </w:p>
        </w:tc>
        <w:tc>
          <w:tcPr>
            <w:tcW w:w="2422" w:type="dxa"/>
            <w:shd w:val="clear" w:color="auto" w:fill="auto"/>
            <w:vAlign w:val="center"/>
          </w:tcPr>
          <w:p w:rsidR="006C4562" w:rsidRPr="006C4562" w:rsidRDefault="006C4562" w:rsidP="006C4562">
            <w:pPr>
              <w:widowControl w:val="0"/>
              <w:tabs>
                <w:tab w:val="left" w:pos="851"/>
              </w:tabs>
              <w:spacing w:after="0" w:line="240" w:lineRule="auto"/>
              <w:jc w:val="center"/>
              <w:rPr>
                <w:rFonts w:ascii="Times New Roman" w:eastAsia="Times New Roman" w:hAnsi="Times New Roman" w:cs="Times New Roman"/>
                <w:sz w:val="24"/>
                <w:szCs w:val="24"/>
                <w:lang w:eastAsia="ru-RU"/>
              </w:rPr>
            </w:pPr>
          </w:p>
        </w:tc>
        <w:tc>
          <w:tcPr>
            <w:tcW w:w="1603" w:type="dxa"/>
            <w:shd w:val="clear" w:color="auto" w:fill="auto"/>
            <w:vAlign w:val="center"/>
          </w:tcPr>
          <w:p w:rsidR="006C4562" w:rsidRPr="006C4562" w:rsidRDefault="006C4562" w:rsidP="006C4562">
            <w:pPr>
              <w:widowControl w:val="0"/>
              <w:tabs>
                <w:tab w:val="left" w:pos="851"/>
              </w:tabs>
              <w:spacing w:after="0" w:line="240" w:lineRule="auto"/>
              <w:jc w:val="center"/>
              <w:rPr>
                <w:rFonts w:ascii="Times New Roman" w:eastAsia="Times New Roman" w:hAnsi="Times New Roman" w:cs="Times New Roman"/>
                <w:sz w:val="24"/>
                <w:szCs w:val="24"/>
                <w:lang w:eastAsia="ru-RU"/>
              </w:rPr>
            </w:pPr>
          </w:p>
        </w:tc>
      </w:tr>
      <w:tr w:rsidR="006C4562" w:rsidRPr="006C4562" w:rsidTr="00D539E6">
        <w:trPr>
          <w:trHeight w:val="238"/>
          <w:jc w:val="center"/>
        </w:trPr>
        <w:tc>
          <w:tcPr>
            <w:tcW w:w="890" w:type="dxa"/>
            <w:shd w:val="clear" w:color="auto" w:fill="auto"/>
            <w:vAlign w:val="center"/>
          </w:tcPr>
          <w:p w:rsidR="006C4562" w:rsidRPr="006C4562" w:rsidRDefault="006C4562" w:rsidP="006C4562">
            <w:pPr>
              <w:widowControl w:val="0"/>
              <w:tabs>
                <w:tab w:val="left" w:pos="851"/>
              </w:tabs>
              <w:spacing w:after="0" w:line="240"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Май</w:t>
            </w:r>
          </w:p>
        </w:tc>
        <w:tc>
          <w:tcPr>
            <w:tcW w:w="1460" w:type="dxa"/>
            <w:shd w:val="clear" w:color="auto" w:fill="auto"/>
            <w:vAlign w:val="center"/>
          </w:tcPr>
          <w:p w:rsidR="006C4562" w:rsidRPr="006C4562" w:rsidRDefault="006C4562" w:rsidP="006C4562">
            <w:pPr>
              <w:widowControl w:val="0"/>
              <w:tabs>
                <w:tab w:val="left" w:pos="851"/>
              </w:tabs>
              <w:spacing w:after="0" w:line="240"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49,1</w:t>
            </w:r>
          </w:p>
        </w:tc>
        <w:tc>
          <w:tcPr>
            <w:tcW w:w="999" w:type="dxa"/>
            <w:shd w:val="clear" w:color="auto" w:fill="auto"/>
            <w:vAlign w:val="center"/>
          </w:tcPr>
          <w:p w:rsidR="006C4562" w:rsidRPr="006C4562" w:rsidRDefault="006C4562" w:rsidP="006C4562">
            <w:pPr>
              <w:widowControl w:val="0"/>
              <w:tabs>
                <w:tab w:val="left" w:pos="851"/>
              </w:tabs>
              <w:spacing w:after="0" w:line="240"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165</w:t>
            </w:r>
          </w:p>
        </w:tc>
        <w:tc>
          <w:tcPr>
            <w:tcW w:w="1489" w:type="dxa"/>
            <w:shd w:val="clear" w:color="auto" w:fill="auto"/>
            <w:vAlign w:val="center"/>
          </w:tcPr>
          <w:p w:rsidR="006C4562" w:rsidRPr="006C4562" w:rsidRDefault="006C4562" w:rsidP="006C4562">
            <w:pPr>
              <w:widowControl w:val="0"/>
              <w:tabs>
                <w:tab w:val="left" w:pos="851"/>
              </w:tabs>
              <w:spacing w:after="0" w:line="240"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+115,9</w:t>
            </w:r>
          </w:p>
        </w:tc>
        <w:tc>
          <w:tcPr>
            <w:tcW w:w="2422" w:type="dxa"/>
            <w:shd w:val="clear" w:color="auto" w:fill="auto"/>
            <w:vAlign w:val="center"/>
          </w:tcPr>
          <w:p w:rsidR="006C4562" w:rsidRPr="006C4562" w:rsidRDefault="006C4562" w:rsidP="006C4562">
            <w:pPr>
              <w:widowControl w:val="0"/>
              <w:tabs>
                <w:tab w:val="left" w:pos="851"/>
              </w:tabs>
              <w:spacing w:after="0" w:line="240"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16,9</w:t>
            </w:r>
          </w:p>
        </w:tc>
        <w:tc>
          <w:tcPr>
            <w:tcW w:w="1603" w:type="dxa"/>
            <w:shd w:val="clear" w:color="auto" w:fill="auto"/>
            <w:vAlign w:val="center"/>
          </w:tcPr>
          <w:p w:rsidR="006C4562" w:rsidRPr="006C4562" w:rsidRDefault="006C4562" w:rsidP="006C4562">
            <w:pPr>
              <w:widowControl w:val="0"/>
              <w:tabs>
                <w:tab w:val="left" w:pos="851"/>
              </w:tabs>
              <w:spacing w:after="0" w:line="240"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524</w:t>
            </w:r>
          </w:p>
        </w:tc>
      </w:tr>
      <w:tr w:rsidR="006C4562" w:rsidRPr="006C4562" w:rsidTr="00D539E6">
        <w:trPr>
          <w:trHeight w:val="238"/>
          <w:jc w:val="center"/>
        </w:trPr>
        <w:tc>
          <w:tcPr>
            <w:tcW w:w="890" w:type="dxa"/>
            <w:shd w:val="clear" w:color="auto" w:fill="auto"/>
            <w:vAlign w:val="center"/>
          </w:tcPr>
          <w:p w:rsidR="006C4562" w:rsidRPr="006C4562" w:rsidRDefault="006C4562" w:rsidP="006C4562">
            <w:pPr>
              <w:widowControl w:val="0"/>
              <w:tabs>
                <w:tab w:val="left" w:pos="851"/>
              </w:tabs>
              <w:spacing w:after="0" w:line="240"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Июнь</w:t>
            </w:r>
          </w:p>
        </w:tc>
        <w:tc>
          <w:tcPr>
            <w:tcW w:w="1460" w:type="dxa"/>
            <w:shd w:val="clear" w:color="auto" w:fill="auto"/>
            <w:vAlign w:val="center"/>
          </w:tcPr>
          <w:p w:rsidR="006C4562" w:rsidRPr="006C4562" w:rsidRDefault="006C4562" w:rsidP="006C4562">
            <w:pPr>
              <w:widowControl w:val="0"/>
              <w:tabs>
                <w:tab w:val="left" w:pos="851"/>
              </w:tabs>
              <w:spacing w:after="0" w:line="240"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59,7</w:t>
            </w:r>
          </w:p>
        </w:tc>
        <w:tc>
          <w:tcPr>
            <w:tcW w:w="999" w:type="dxa"/>
            <w:shd w:val="clear" w:color="auto" w:fill="auto"/>
            <w:vAlign w:val="center"/>
          </w:tcPr>
          <w:p w:rsidR="006C4562" w:rsidRPr="006C4562" w:rsidRDefault="006C4562" w:rsidP="006C4562">
            <w:pPr>
              <w:widowControl w:val="0"/>
              <w:tabs>
                <w:tab w:val="left" w:pos="851"/>
              </w:tabs>
              <w:spacing w:after="0" w:line="240"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47,8</w:t>
            </w:r>
          </w:p>
        </w:tc>
        <w:tc>
          <w:tcPr>
            <w:tcW w:w="1489" w:type="dxa"/>
            <w:shd w:val="clear" w:color="auto" w:fill="auto"/>
            <w:vAlign w:val="center"/>
          </w:tcPr>
          <w:p w:rsidR="006C4562" w:rsidRPr="006C4562" w:rsidRDefault="006C4562" w:rsidP="006C4562">
            <w:pPr>
              <w:widowControl w:val="0"/>
              <w:tabs>
                <w:tab w:val="left" w:pos="851"/>
              </w:tabs>
              <w:spacing w:after="0" w:line="240"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-11,9</w:t>
            </w:r>
          </w:p>
        </w:tc>
        <w:tc>
          <w:tcPr>
            <w:tcW w:w="2422" w:type="dxa"/>
            <w:shd w:val="clear" w:color="auto" w:fill="auto"/>
            <w:vAlign w:val="center"/>
          </w:tcPr>
          <w:p w:rsidR="006C4562" w:rsidRPr="006C4562" w:rsidRDefault="006C4562" w:rsidP="006C4562">
            <w:pPr>
              <w:widowControl w:val="0"/>
              <w:tabs>
                <w:tab w:val="left" w:pos="851"/>
              </w:tabs>
              <w:spacing w:after="0" w:line="240"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22,8</w:t>
            </w:r>
          </w:p>
        </w:tc>
        <w:tc>
          <w:tcPr>
            <w:tcW w:w="1603" w:type="dxa"/>
            <w:shd w:val="clear" w:color="auto" w:fill="auto"/>
            <w:vAlign w:val="center"/>
          </w:tcPr>
          <w:p w:rsidR="006C4562" w:rsidRPr="006C4562" w:rsidRDefault="006C4562" w:rsidP="006C4562">
            <w:pPr>
              <w:widowControl w:val="0"/>
              <w:tabs>
                <w:tab w:val="left" w:pos="851"/>
              </w:tabs>
              <w:spacing w:after="0" w:line="240"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684,4</w:t>
            </w:r>
          </w:p>
        </w:tc>
      </w:tr>
      <w:tr w:rsidR="006C4562" w:rsidRPr="006C4562" w:rsidTr="00D539E6">
        <w:trPr>
          <w:trHeight w:val="238"/>
          <w:jc w:val="center"/>
        </w:trPr>
        <w:tc>
          <w:tcPr>
            <w:tcW w:w="890" w:type="dxa"/>
            <w:shd w:val="clear" w:color="auto" w:fill="auto"/>
            <w:vAlign w:val="center"/>
          </w:tcPr>
          <w:p w:rsidR="006C4562" w:rsidRPr="006C4562" w:rsidRDefault="006C4562" w:rsidP="006C4562">
            <w:pPr>
              <w:widowControl w:val="0"/>
              <w:tabs>
                <w:tab w:val="left" w:pos="851"/>
              </w:tabs>
              <w:spacing w:after="0" w:line="240"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Июль</w:t>
            </w:r>
          </w:p>
        </w:tc>
        <w:tc>
          <w:tcPr>
            <w:tcW w:w="1460" w:type="dxa"/>
            <w:shd w:val="clear" w:color="auto" w:fill="auto"/>
            <w:vAlign w:val="center"/>
          </w:tcPr>
          <w:p w:rsidR="006C4562" w:rsidRPr="006C4562" w:rsidRDefault="006C4562" w:rsidP="006C4562">
            <w:pPr>
              <w:widowControl w:val="0"/>
              <w:tabs>
                <w:tab w:val="left" w:pos="851"/>
              </w:tabs>
              <w:spacing w:after="0" w:line="240"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44,7</w:t>
            </w:r>
          </w:p>
        </w:tc>
        <w:tc>
          <w:tcPr>
            <w:tcW w:w="999" w:type="dxa"/>
            <w:shd w:val="clear" w:color="auto" w:fill="auto"/>
            <w:vAlign w:val="center"/>
          </w:tcPr>
          <w:p w:rsidR="006C4562" w:rsidRPr="006C4562" w:rsidRDefault="006C4562" w:rsidP="006C4562">
            <w:pPr>
              <w:widowControl w:val="0"/>
              <w:tabs>
                <w:tab w:val="left" w:pos="851"/>
              </w:tabs>
              <w:spacing w:after="0" w:line="240"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87,6</w:t>
            </w:r>
          </w:p>
        </w:tc>
        <w:tc>
          <w:tcPr>
            <w:tcW w:w="1489" w:type="dxa"/>
            <w:shd w:val="clear" w:color="auto" w:fill="auto"/>
            <w:vAlign w:val="center"/>
          </w:tcPr>
          <w:p w:rsidR="006C4562" w:rsidRPr="006C4562" w:rsidRDefault="006C4562" w:rsidP="006C4562">
            <w:pPr>
              <w:widowControl w:val="0"/>
              <w:tabs>
                <w:tab w:val="left" w:pos="851"/>
              </w:tabs>
              <w:spacing w:after="0" w:line="240"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+42,9</w:t>
            </w:r>
          </w:p>
        </w:tc>
        <w:tc>
          <w:tcPr>
            <w:tcW w:w="2422" w:type="dxa"/>
            <w:shd w:val="clear" w:color="auto" w:fill="auto"/>
            <w:vAlign w:val="center"/>
          </w:tcPr>
          <w:p w:rsidR="006C4562" w:rsidRPr="006C4562" w:rsidRDefault="006C4562" w:rsidP="006C4562">
            <w:pPr>
              <w:widowControl w:val="0"/>
              <w:tabs>
                <w:tab w:val="left" w:pos="851"/>
              </w:tabs>
              <w:spacing w:after="0" w:line="240"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24,4</w:t>
            </w:r>
          </w:p>
        </w:tc>
        <w:tc>
          <w:tcPr>
            <w:tcW w:w="1603" w:type="dxa"/>
            <w:shd w:val="clear" w:color="auto" w:fill="auto"/>
            <w:vAlign w:val="center"/>
          </w:tcPr>
          <w:p w:rsidR="006C4562" w:rsidRPr="006C4562" w:rsidRDefault="006C4562" w:rsidP="006C4562">
            <w:pPr>
              <w:widowControl w:val="0"/>
              <w:tabs>
                <w:tab w:val="left" w:pos="851"/>
              </w:tabs>
              <w:spacing w:after="0" w:line="240"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757,5</w:t>
            </w:r>
          </w:p>
        </w:tc>
      </w:tr>
      <w:tr w:rsidR="006C4562" w:rsidRPr="006C4562" w:rsidTr="00D539E6">
        <w:trPr>
          <w:trHeight w:val="238"/>
          <w:jc w:val="center"/>
        </w:trPr>
        <w:tc>
          <w:tcPr>
            <w:tcW w:w="890" w:type="dxa"/>
            <w:shd w:val="clear" w:color="auto" w:fill="auto"/>
            <w:vAlign w:val="center"/>
          </w:tcPr>
          <w:p w:rsidR="006C4562" w:rsidRPr="006C4562" w:rsidRDefault="006C4562" w:rsidP="006C4562">
            <w:pPr>
              <w:widowControl w:val="0"/>
              <w:tabs>
                <w:tab w:val="left" w:pos="851"/>
              </w:tabs>
              <w:spacing w:after="0" w:line="240"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Август</w:t>
            </w:r>
          </w:p>
        </w:tc>
        <w:tc>
          <w:tcPr>
            <w:tcW w:w="1460" w:type="dxa"/>
            <w:shd w:val="clear" w:color="auto" w:fill="auto"/>
            <w:vAlign w:val="center"/>
          </w:tcPr>
          <w:p w:rsidR="006C4562" w:rsidRPr="006C4562" w:rsidRDefault="006C4562" w:rsidP="006C4562">
            <w:pPr>
              <w:widowControl w:val="0"/>
              <w:tabs>
                <w:tab w:val="left" w:pos="851"/>
              </w:tabs>
              <w:spacing w:after="0" w:line="240"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41,1</w:t>
            </w:r>
          </w:p>
        </w:tc>
        <w:tc>
          <w:tcPr>
            <w:tcW w:w="999" w:type="dxa"/>
            <w:shd w:val="clear" w:color="auto" w:fill="auto"/>
            <w:vAlign w:val="center"/>
          </w:tcPr>
          <w:p w:rsidR="006C4562" w:rsidRPr="006C4562" w:rsidRDefault="006C4562" w:rsidP="006C4562">
            <w:pPr>
              <w:widowControl w:val="0"/>
              <w:tabs>
                <w:tab w:val="left" w:pos="851"/>
              </w:tabs>
              <w:spacing w:after="0" w:line="240"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4,3</w:t>
            </w:r>
          </w:p>
        </w:tc>
        <w:tc>
          <w:tcPr>
            <w:tcW w:w="1489" w:type="dxa"/>
            <w:shd w:val="clear" w:color="auto" w:fill="auto"/>
            <w:vAlign w:val="center"/>
          </w:tcPr>
          <w:p w:rsidR="006C4562" w:rsidRPr="006C4562" w:rsidRDefault="006C4562" w:rsidP="006C4562">
            <w:pPr>
              <w:widowControl w:val="0"/>
              <w:tabs>
                <w:tab w:val="left" w:pos="851"/>
              </w:tabs>
              <w:spacing w:after="0" w:line="240"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-36,8</w:t>
            </w:r>
          </w:p>
        </w:tc>
        <w:tc>
          <w:tcPr>
            <w:tcW w:w="2422" w:type="dxa"/>
            <w:shd w:val="clear" w:color="auto" w:fill="auto"/>
            <w:vAlign w:val="center"/>
          </w:tcPr>
          <w:p w:rsidR="006C4562" w:rsidRPr="006C4562" w:rsidRDefault="006C4562" w:rsidP="006C4562">
            <w:pPr>
              <w:widowControl w:val="0"/>
              <w:tabs>
                <w:tab w:val="left" w:pos="851"/>
              </w:tabs>
              <w:spacing w:after="0" w:line="240"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26,7</w:t>
            </w:r>
          </w:p>
        </w:tc>
        <w:tc>
          <w:tcPr>
            <w:tcW w:w="1603" w:type="dxa"/>
            <w:shd w:val="clear" w:color="auto" w:fill="auto"/>
            <w:vAlign w:val="center"/>
          </w:tcPr>
          <w:p w:rsidR="006C4562" w:rsidRPr="006C4562" w:rsidRDefault="006C4562" w:rsidP="006C4562">
            <w:pPr>
              <w:widowControl w:val="0"/>
              <w:tabs>
                <w:tab w:val="left" w:pos="851"/>
              </w:tabs>
              <w:spacing w:after="0" w:line="240"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826,6</w:t>
            </w:r>
          </w:p>
        </w:tc>
      </w:tr>
      <w:tr w:rsidR="006C4562" w:rsidRPr="006C4562" w:rsidTr="00D539E6">
        <w:trPr>
          <w:trHeight w:val="251"/>
          <w:jc w:val="center"/>
        </w:trPr>
        <w:tc>
          <w:tcPr>
            <w:tcW w:w="890" w:type="dxa"/>
            <w:shd w:val="clear" w:color="auto" w:fill="auto"/>
            <w:vAlign w:val="center"/>
          </w:tcPr>
          <w:p w:rsidR="006C4562" w:rsidRPr="006C4562" w:rsidRDefault="006C4562" w:rsidP="006C4562">
            <w:pPr>
              <w:widowControl w:val="0"/>
              <w:tabs>
                <w:tab w:val="left" w:pos="851"/>
              </w:tabs>
              <w:spacing w:after="0" w:line="240"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итого</w:t>
            </w:r>
          </w:p>
        </w:tc>
        <w:tc>
          <w:tcPr>
            <w:tcW w:w="1460" w:type="dxa"/>
            <w:shd w:val="clear" w:color="auto" w:fill="auto"/>
            <w:vAlign w:val="center"/>
          </w:tcPr>
          <w:p w:rsidR="006C4562" w:rsidRPr="006C4562" w:rsidRDefault="006C4562" w:rsidP="006C4562">
            <w:pPr>
              <w:widowControl w:val="0"/>
              <w:tabs>
                <w:tab w:val="left" w:pos="851"/>
              </w:tabs>
              <w:spacing w:after="0" w:line="240"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194,6</w:t>
            </w:r>
          </w:p>
        </w:tc>
        <w:tc>
          <w:tcPr>
            <w:tcW w:w="999" w:type="dxa"/>
            <w:shd w:val="clear" w:color="auto" w:fill="auto"/>
            <w:vAlign w:val="center"/>
          </w:tcPr>
          <w:p w:rsidR="006C4562" w:rsidRPr="006C4562" w:rsidRDefault="006C4562" w:rsidP="006C4562">
            <w:pPr>
              <w:widowControl w:val="0"/>
              <w:tabs>
                <w:tab w:val="left" w:pos="851"/>
              </w:tabs>
              <w:spacing w:after="0" w:line="240"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304,7</w:t>
            </w:r>
          </w:p>
        </w:tc>
        <w:tc>
          <w:tcPr>
            <w:tcW w:w="1489" w:type="dxa"/>
            <w:shd w:val="clear" w:color="auto" w:fill="auto"/>
            <w:vAlign w:val="center"/>
          </w:tcPr>
          <w:p w:rsidR="006C4562" w:rsidRPr="006C4562" w:rsidRDefault="006C4562" w:rsidP="006C4562">
            <w:pPr>
              <w:widowControl w:val="0"/>
              <w:tabs>
                <w:tab w:val="left" w:pos="851"/>
              </w:tabs>
              <w:spacing w:after="0" w:line="240"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+110,1</w:t>
            </w:r>
          </w:p>
        </w:tc>
        <w:tc>
          <w:tcPr>
            <w:tcW w:w="2422" w:type="dxa"/>
            <w:shd w:val="clear" w:color="auto" w:fill="auto"/>
            <w:vAlign w:val="center"/>
          </w:tcPr>
          <w:p w:rsidR="006C4562" w:rsidRPr="006C4562" w:rsidRDefault="006C4562" w:rsidP="006C4562">
            <w:pPr>
              <w:widowControl w:val="0"/>
              <w:tabs>
                <w:tab w:val="left" w:pos="851"/>
              </w:tabs>
              <w:spacing w:after="0" w:line="240"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w:t>
            </w:r>
          </w:p>
        </w:tc>
        <w:tc>
          <w:tcPr>
            <w:tcW w:w="1603" w:type="dxa"/>
            <w:shd w:val="clear" w:color="auto" w:fill="auto"/>
            <w:vAlign w:val="center"/>
          </w:tcPr>
          <w:p w:rsidR="006C4562" w:rsidRPr="006C4562" w:rsidRDefault="006C4562" w:rsidP="006C4562">
            <w:pPr>
              <w:widowControl w:val="0"/>
              <w:tabs>
                <w:tab w:val="left" w:pos="851"/>
              </w:tabs>
              <w:spacing w:after="0" w:line="240"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2792,5</w:t>
            </w:r>
          </w:p>
        </w:tc>
      </w:tr>
    </w:tbl>
    <w:p w:rsidR="006C4562" w:rsidRPr="006C4562" w:rsidRDefault="006C4562" w:rsidP="006C4562">
      <w:pPr>
        <w:spacing w:before="240" w:after="0" w:line="240" w:lineRule="auto"/>
        <w:ind w:firstLine="709"/>
        <w:jc w:val="both"/>
        <w:rPr>
          <w:rFonts w:ascii="Times New Roman" w:eastAsia="Times New Roman" w:hAnsi="Times New Roman" w:cs="Times New Roman"/>
          <w:sz w:val="30"/>
          <w:szCs w:val="30"/>
          <w:lang w:eastAsia="ru-RU"/>
        </w:rPr>
      </w:pPr>
      <w:r w:rsidRPr="006C4562">
        <w:rPr>
          <w:rFonts w:ascii="Times New Roman" w:eastAsia="Times New Roman" w:hAnsi="Times New Roman" w:cs="Times New Roman"/>
          <w:b/>
          <w:color w:val="000000"/>
          <w:sz w:val="30"/>
          <w:szCs w:val="30"/>
          <w:lang w:eastAsia="ru-RU"/>
        </w:rPr>
        <w:t>Объекты и методы исследований.</w:t>
      </w:r>
      <w:r w:rsidRPr="006C4562">
        <w:rPr>
          <w:rFonts w:ascii="Times New Roman" w:eastAsia="Times New Roman" w:hAnsi="Times New Roman" w:cs="Times New Roman"/>
          <w:b/>
          <w:i/>
          <w:color w:val="000000"/>
          <w:sz w:val="30"/>
          <w:szCs w:val="30"/>
          <w:lang w:eastAsia="ru-RU"/>
        </w:rPr>
        <w:t xml:space="preserve"> </w:t>
      </w:r>
      <w:r w:rsidRPr="006C4562">
        <w:rPr>
          <w:rFonts w:ascii="Times New Roman" w:eastAsia="Times New Roman" w:hAnsi="Times New Roman" w:cs="Times New Roman"/>
          <w:sz w:val="30"/>
          <w:szCs w:val="30"/>
          <w:lang w:eastAsia="ru-RU"/>
        </w:rPr>
        <w:t>В изучении находились 1122 гибридных сеянца из 14 комбинаций скрещивания по программе селекционного задания «на бессемянность»</w:t>
      </w:r>
      <w:r w:rsidRPr="006C4562">
        <w:rPr>
          <w:rFonts w:ascii="Times New Roman" w:eastAsia="Times New Roman" w:hAnsi="Times New Roman" w:cs="Times New Roman"/>
          <w:color w:val="000000"/>
          <w:sz w:val="30"/>
          <w:szCs w:val="30"/>
          <w:lang w:eastAsia="ru-RU"/>
        </w:rPr>
        <w:t>.</w:t>
      </w:r>
    </w:p>
    <w:p w:rsidR="006C4562" w:rsidRPr="006C4562" w:rsidRDefault="006C4562" w:rsidP="006C4562">
      <w:pPr>
        <w:spacing w:after="0" w:line="240" w:lineRule="auto"/>
        <w:ind w:firstLine="709"/>
        <w:jc w:val="both"/>
        <w:rPr>
          <w:rFonts w:ascii="Times New Roman" w:eastAsia="Times New Roman" w:hAnsi="Times New Roman" w:cs="Times New Roman"/>
          <w:color w:val="000000"/>
          <w:sz w:val="30"/>
          <w:szCs w:val="30"/>
          <w:lang w:eastAsia="ru-RU"/>
        </w:rPr>
      </w:pPr>
      <w:r w:rsidRPr="006C4562">
        <w:rPr>
          <w:rFonts w:ascii="Times New Roman" w:eastAsia="Times New Roman" w:hAnsi="Times New Roman" w:cs="Times New Roman"/>
          <w:color w:val="000000"/>
          <w:sz w:val="30"/>
          <w:szCs w:val="30"/>
          <w:lang w:eastAsia="ru-RU"/>
        </w:rPr>
        <w:t>Работы выполнялись в корнесобственном гибридном питомнике, сеянцы возделывались в неукрывной культуре, без защиты от болезней и поливов, с загущенной схемой посадки (1 × 0,2 м). Исследования по изучению гибридных популяций проводились по схеме куст-повторность, гибридологический анализ проводился по учетам всех имеющихся сеянцев комбинаций скрещивания</w:t>
      </w:r>
      <w:r w:rsidRPr="006C4562">
        <w:rPr>
          <w:rFonts w:ascii="Times New Roman" w:eastAsia="Times New Roman" w:hAnsi="Times New Roman" w:cs="Times New Roman"/>
          <w:sz w:val="30"/>
          <w:szCs w:val="30"/>
          <w:lang w:eastAsia="ru-RU"/>
        </w:rPr>
        <w:t xml:space="preserve"> по методике П.Н. Недова</w:t>
      </w:r>
      <w:r w:rsidRPr="006C4562">
        <w:rPr>
          <w:rFonts w:ascii="Times New Roman" w:eastAsia="Times New Roman" w:hAnsi="Times New Roman" w:cs="Times New Roman"/>
          <w:color w:val="000000"/>
          <w:sz w:val="30"/>
          <w:szCs w:val="30"/>
          <w:lang w:eastAsia="ru-RU"/>
        </w:rPr>
        <w:t>.</w:t>
      </w:r>
    </w:p>
    <w:p w:rsidR="006C4562" w:rsidRPr="006C4562" w:rsidRDefault="006C4562" w:rsidP="006C4562">
      <w:pPr>
        <w:spacing w:after="0" w:line="240" w:lineRule="auto"/>
        <w:ind w:firstLine="709"/>
        <w:jc w:val="both"/>
        <w:rPr>
          <w:rFonts w:ascii="Times New Roman" w:eastAsia="Times New Roman" w:hAnsi="Times New Roman" w:cs="Times New Roman"/>
          <w:color w:val="000000"/>
          <w:sz w:val="30"/>
          <w:szCs w:val="30"/>
          <w:lang w:eastAsia="ru-RU"/>
        </w:rPr>
      </w:pPr>
      <w:r w:rsidRPr="006C4562">
        <w:rPr>
          <w:rFonts w:ascii="Times New Roman" w:eastAsia="Times New Roman" w:hAnsi="Times New Roman" w:cs="Times New Roman"/>
          <w:color w:val="000000"/>
          <w:sz w:val="30"/>
          <w:szCs w:val="30"/>
          <w:lang w:eastAsia="ru-RU"/>
        </w:rPr>
        <w:t>Объектом изучения являлся процесс наследования устойчивости к милдью гибридным потомством в условиях Нижнего Придонья.</w:t>
      </w:r>
    </w:p>
    <w:p w:rsidR="006C4562" w:rsidRPr="006C4562" w:rsidRDefault="006C4562" w:rsidP="006C4562">
      <w:pPr>
        <w:spacing w:after="0" w:line="240" w:lineRule="auto"/>
        <w:ind w:firstLine="709"/>
        <w:jc w:val="both"/>
        <w:rPr>
          <w:rFonts w:ascii="Times New Roman" w:eastAsia="Times New Roman" w:hAnsi="Times New Roman" w:cs="Times New Roman"/>
          <w:sz w:val="30"/>
          <w:szCs w:val="30"/>
          <w:lang w:eastAsia="ru-RU"/>
        </w:rPr>
      </w:pPr>
      <w:r w:rsidRPr="006C4562">
        <w:rPr>
          <w:rFonts w:ascii="Times New Roman" w:eastAsia="Times New Roman" w:hAnsi="Times New Roman" w:cs="Times New Roman"/>
          <w:color w:val="000000"/>
          <w:sz w:val="30"/>
          <w:szCs w:val="30"/>
          <w:lang w:eastAsia="ru-RU"/>
        </w:rPr>
        <w:t>Предметом изучения</w:t>
      </w:r>
      <w:r w:rsidRPr="006C4562">
        <w:rPr>
          <w:rFonts w:ascii="Times New Roman" w:eastAsia="Times New Roman" w:hAnsi="Times New Roman" w:cs="Times New Roman"/>
          <w:i/>
          <w:color w:val="000000"/>
          <w:sz w:val="30"/>
          <w:szCs w:val="30"/>
          <w:lang w:eastAsia="ru-RU"/>
        </w:rPr>
        <w:t xml:space="preserve"> </w:t>
      </w:r>
      <w:r w:rsidRPr="006C4562">
        <w:rPr>
          <w:rFonts w:ascii="Times New Roman" w:eastAsia="Times New Roman" w:hAnsi="Times New Roman" w:cs="Times New Roman"/>
          <w:sz w:val="30"/>
          <w:szCs w:val="30"/>
          <w:lang w:eastAsia="ru-RU"/>
        </w:rPr>
        <w:t xml:space="preserve">являлись </w:t>
      </w:r>
      <w:r w:rsidRPr="006C4562">
        <w:rPr>
          <w:rFonts w:ascii="Times New Roman" w:eastAsia="Times New Roman" w:hAnsi="Times New Roman" w:cs="Times New Roman"/>
          <w:color w:val="000000"/>
          <w:sz w:val="30"/>
          <w:szCs w:val="30"/>
          <w:lang w:eastAsia="ru-RU"/>
        </w:rPr>
        <w:t>гибридные сеянцы от скрещиваний с бессемянными отцовскими формами в корнесобственном гибридном питомнике</w:t>
      </w:r>
      <w:r w:rsidRPr="006C4562">
        <w:rPr>
          <w:rFonts w:ascii="Times New Roman" w:eastAsia="Times New Roman" w:hAnsi="Times New Roman" w:cs="Times New Roman"/>
          <w:sz w:val="30"/>
          <w:szCs w:val="30"/>
          <w:lang w:eastAsia="ru-RU"/>
        </w:rPr>
        <w:t>.</w:t>
      </w:r>
    </w:p>
    <w:p w:rsidR="006C4562" w:rsidRPr="006C4562" w:rsidRDefault="006C4562" w:rsidP="006C4562">
      <w:pPr>
        <w:spacing w:after="0" w:line="240" w:lineRule="auto"/>
        <w:ind w:firstLine="709"/>
        <w:jc w:val="both"/>
        <w:rPr>
          <w:rFonts w:ascii="Times New Roman" w:eastAsia="Times New Roman" w:hAnsi="Times New Roman" w:cs="Times New Roman"/>
          <w:color w:val="000000"/>
          <w:sz w:val="30"/>
          <w:szCs w:val="30"/>
          <w:lang w:eastAsia="ru-RU"/>
        </w:rPr>
      </w:pPr>
      <w:r w:rsidRPr="006C4562">
        <w:rPr>
          <w:rFonts w:ascii="Times New Roman" w:eastAsia="Times New Roman" w:hAnsi="Times New Roman" w:cs="Times New Roman"/>
          <w:b/>
          <w:color w:val="000000"/>
          <w:sz w:val="30"/>
          <w:szCs w:val="30"/>
          <w:lang w:eastAsia="ru-RU"/>
        </w:rPr>
        <w:t>Результаты исследований. Целью</w:t>
      </w:r>
      <w:r w:rsidRPr="006C4562">
        <w:rPr>
          <w:rFonts w:ascii="Times New Roman" w:eastAsia="Times New Roman" w:hAnsi="Times New Roman" w:cs="Times New Roman"/>
          <w:color w:val="000000"/>
          <w:sz w:val="30"/>
          <w:szCs w:val="30"/>
          <w:lang w:eastAsia="ru-RU"/>
        </w:rPr>
        <w:t xml:space="preserve"> исследования является выявление доноров и источников устойчивости к милдью для более широкого использования в селекционной работе. Полученные данные позволят использовать в селекционном процессе родительские формы с высокой устойчивостью к грибным болезням для создания новых сортов винограда.</w:t>
      </w:r>
    </w:p>
    <w:p w:rsidR="006C4562" w:rsidRPr="006C4562" w:rsidRDefault="006C4562" w:rsidP="006C4562">
      <w:pPr>
        <w:spacing w:after="0" w:line="240" w:lineRule="auto"/>
        <w:ind w:firstLine="780"/>
        <w:jc w:val="both"/>
        <w:rPr>
          <w:rFonts w:ascii="Times New Roman" w:eastAsia="Times New Roman" w:hAnsi="Times New Roman" w:cs="Times New Roman"/>
          <w:color w:val="000000"/>
          <w:sz w:val="30"/>
          <w:szCs w:val="30"/>
          <w:lang w:eastAsia="ru-RU"/>
        </w:rPr>
      </w:pPr>
      <w:r w:rsidRPr="006C4562">
        <w:rPr>
          <w:rFonts w:ascii="Times New Roman" w:eastAsia="Times New Roman" w:hAnsi="Times New Roman" w:cs="Times New Roman"/>
          <w:color w:val="000000"/>
          <w:sz w:val="30"/>
          <w:szCs w:val="30"/>
          <w:lang w:eastAsia="ru-RU"/>
        </w:rPr>
        <w:t xml:space="preserve">В вегетацию 2016 года в июне сложились благоприятные условия для развития милдью. Проведён гибридологический анализ по степени поражения листьев у сеянцев милдью в гибридных популяциях бессемянного направления селекционных работ 2012–2015 гг. посадки. По устойчивости к милдью сорт </w:t>
      </w:r>
      <w:r w:rsidRPr="006C4562">
        <w:rPr>
          <w:rFonts w:ascii="Times New Roman" w:eastAsia="Times New Roman" w:hAnsi="Times New Roman" w:cs="Times New Roman"/>
          <w:i/>
          <w:color w:val="000000"/>
          <w:sz w:val="30"/>
          <w:szCs w:val="30"/>
          <w:lang w:eastAsia="ru-RU"/>
        </w:rPr>
        <w:t>Талисман</w:t>
      </w:r>
      <w:r w:rsidRPr="006C4562">
        <w:rPr>
          <w:rFonts w:ascii="Times New Roman" w:eastAsia="Times New Roman" w:hAnsi="Times New Roman" w:cs="Times New Roman"/>
          <w:color w:val="000000"/>
          <w:sz w:val="30"/>
          <w:szCs w:val="30"/>
          <w:lang w:eastAsia="ru-RU"/>
        </w:rPr>
        <w:t xml:space="preserve"> подтвердил донорское влияние в 4 комбинациях скрещивания, обеспечив выход высокоустойчивых сеянцев от 0 % в комбинации Талисман × 23-17-11-ппк и 10,2 % Талисман × Красень до 41% (</w:t>
      </w:r>
      <w:r w:rsidRPr="006C4562">
        <w:rPr>
          <w:rFonts w:ascii="Times New Roman" w:eastAsia="Times New Roman" w:hAnsi="Times New Roman" w:cs="Times New Roman"/>
          <w:sz w:val="30"/>
          <w:szCs w:val="30"/>
          <w:lang w:eastAsia="ru-RU"/>
        </w:rPr>
        <w:t>Талисман ×</w:t>
      </w:r>
      <w:r w:rsidRPr="006C4562">
        <w:rPr>
          <w:rFonts w:ascii="Times New Roman" w:eastAsia="Times New Roman" w:hAnsi="Times New Roman" w:cs="Times New Roman"/>
          <w:sz w:val="30"/>
          <w:szCs w:val="30"/>
          <w:lang w:val="en-US" w:eastAsia="ru-RU"/>
        </w:rPr>
        <w:t>IV</w:t>
      </w:r>
      <w:r w:rsidRPr="006C4562">
        <w:rPr>
          <w:rFonts w:ascii="Times New Roman" w:eastAsia="Times New Roman" w:hAnsi="Times New Roman" w:cs="Times New Roman"/>
          <w:sz w:val="30"/>
          <w:szCs w:val="30"/>
          <w:lang w:eastAsia="ru-RU"/>
        </w:rPr>
        <w:t xml:space="preserve">-6-1-1). </w:t>
      </w:r>
      <w:r w:rsidRPr="006C4562">
        <w:rPr>
          <w:rFonts w:ascii="Times New Roman" w:eastAsia="Times New Roman" w:hAnsi="Times New Roman" w:cs="Times New Roman"/>
          <w:color w:val="000000"/>
          <w:sz w:val="30"/>
          <w:szCs w:val="30"/>
          <w:lang w:eastAsia="ru-RU"/>
        </w:rPr>
        <w:t xml:space="preserve">В комбинациях Подарок Запорожью (Талисман × </w:t>
      </w:r>
      <w:r w:rsidRPr="006C4562">
        <w:rPr>
          <w:rFonts w:ascii="Times New Roman" w:eastAsia="Times New Roman" w:hAnsi="Times New Roman" w:cs="Times New Roman"/>
          <w:color w:val="000000"/>
          <w:sz w:val="30"/>
          <w:szCs w:val="30"/>
          <w:lang w:val="en-US" w:eastAsia="ru-RU"/>
        </w:rPr>
        <w:t>V</w:t>
      </w:r>
      <w:r w:rsidRPr="006C4562">
        <w:rPr>
          <w:rFonts w:ascii="Times New Roman" w:eastAsia="Times New Roman" w:hAnsi="Times New Roman" w:cs="Times New Roman"/>
          <w:color w:val="000000"/>
          <w:sz w:val="30"/>
          <w:szCs w:val="30"/>
          <w:lang w:eastAsia="ru-RU"/>
        </w:rPr>
        <w:t xml:space="preserve">-70-90+ </w:t>
      </w:r>
      <w:r w:rsidRPr="006C4562">
        <w:rPr>
          <w:rFonts w:ascii="Times New Roman" w:eastAsia="Times New Roman" w:hAnsi="Times New Roman" w:cs="Times New Roman"/>
          <w:color w:val="000000"/>
          <w:sz w:val="30"/>
          <w:szCs w:val="30"/>
          <w:lang w:val="en-US" w:eastAsia="ru-RU"/>
        </w:rPr>
        <w:t>R</w:t>
      </w:r>
      <w:r w:rsidRPr="006C4562">
        <w:rPr>
          <w:rFonts w:ascii="Times New Roman" w:eastAsia="Times New Roman" w:hAnsi="Times New Roman" w:cs="Times New Roman"/>
          <w:color w:val="000000"/>
          <w:sz w:val="30"/>
          <w:szCs w:val="30"/>
          <w:lang w:eastAsia="ru-RU"/>
        </w:rPr>
        <w:t xml:space="preserve"> -65) × </w:t>
      </w:r>
      <w:r w:rsidRPr="006C4562">
        <w:rPr>
          <w:rFonts w:ascii="Times New Roman" w:eastAsia="Times New Roman" w:hAnsi="Times New Roman" w:cs="Times New Roman"/>
          <w:color w:val="000000"/>
          <w:sz w:val="30"/>
          <w:szCs w:val="30"/>
          <w:lang w:eastAsia="ru-RU"/>
        </w:rPr>
        <w:lastRenderedPageBreak/>
        <w:t xml:space="preserve">Кишмиш № 311 и Талисман × 23-17-11-ппк получено соответственно 91,7 и 66,7 % толерантных сеянцев (устойчивость 3 балла). </w:t>
      </w:r>
    </w:p>
    <w:p w:rsidR="006C4562" w:rsidRPr="006C4562" w:rsidRDefault="006C4562" w:rsidP="006C4562">
      <w:pPr>
        <w:spacing w:after="0" w:line="240" w:lineRule="auto"/>
        <w:ind w:firstLine="709"/>
        <w:jc w:val="both"/>
        <w:rPr>
          <w:rFonts w:ascii="Times New Roman" w:eastAsia="Times New Roman" w:hAnsi="Times New Roman" w:cs="Times New Roman"/>
          <w:color w:val="000000"/>
          <w:sz w:val="30"/>
          <w:szCs w:val="30"/>
          <w:lang w:eastAsia="ru-RU"/>
        </w:rPr>
      </w:pPr>
      <w:r w:rsidRPr="006C4562">
        <w:rPr>
          <w:rFonts w:ascii="Times New Roman" w:eastAsia="Times New Roman" w:hAnsi="Times New Roman" w:cs="Times New Roman"/>
          <w:color w:val="000000"/>
          <w:sz w:val="30"/>
          <w:szCs w:val="30"/>
          <w:lang w:eastAsia="ru-RU"/>
        </w:rPr>
        <w:t xml:space="preserve">Выделены бессемянные сорт Памяти Смирнова и форма Азак в качестве источников устойчивости к милдью, в комбинациях скрещивания выявлено устойчивых и толерантных сеянцев соответственно: ЗОС-1 × Памяти Смирнова – 36 % и 50 % и Восковой × Азак 4,0 и 80,0 %. Зимостойкая форма Восковой не является перспективной родительской формой по устойчивости к милдью, т.к. в комбинациях с неустойчивыми сортами вида V. </w:t>
      </w:r>
      <w:r w:rsidRPr="006C4562">
        <w:rPr>
          <w:rFonts w:ascii="Times New Roman" w:eastAsia="Times New Roman" w:hAnsi="Times New Roman" w:cs="Times New Roman"/>
          <w:color w:val="000000"/>
          <w:sz w:val="30"/>
          <w:szCs w:val="30"/>
          <w:lang w:val="en-US" w:eastAsia="ru-RU"/>
        </w:rPr>
        <w:t>vinifera</w:t>
      </w:r>
      <w:r w:rsidRPr="006C4562">
        <w:rPr>
          <w:rFonts w:ascii="Times New Roman" w:eastAsia="Times New Roman" w:hAnsi="Times New Roman" w:cs="Times New Roman"/>
          <w:color w:val="000000"/>
          <w:sz w:val="30"/>
          <w:szCs w:val="30"/>
          <w:lang w:eastAsia="ru-RU"/>
        </w:rPr>
        <w:t xml:space="preserve"> </w:t>
      </w:r>
      <w:r w:rsidRPr="006C4562">
        <w:rPr>
          <w:rFonts w:ascii="Times New Roman" w:eastAsia="Times New Roman" w:hAnsi="Times New Roman" w:cs="Times New Roman"/>
          <w:color w:val="000000"/>
          <w:sz w:val="30"/>
          <w:szCs w:val="30"/>
          <w:lang w:val="en-US" w:eastAsia="ru-RU"/>
        </w:rPr>
        <w:t>L</w:t>
      </w:r>
      <w:r w:rsidRPr="006C4562">
        <w:rPr>
          <w:rFonts w:ascii="Times New Roman" w:eastAsia="Times New Roman" w:hAnsi="Times New Roman" w:cs="Times New Roman"/>
          <w:color w:val="000000"/>
          <w:sz w:val="30"/>
          <w:szCs w:val="30"/>
          <w:lang w:eastAsia="ru-RU"/>
        </w:rPr>
        <w:t>. (Вита, Кишмиш лучистый, Мечта) отмечен низкий выход лишь толерантных сеянцев (26,3 и 30,0%), расщепление по поражению к милдью в потомстве 1:3 (табл. 2) в сторону восприимчивости.</w:t>
      </w:r>
    </w:p>
    <w:p w:rsidR="006C4562" w:rsidRPr="006C4562" w:rsidRDefault="006C4562" w:rsidP="006C4562">
      <w:pPr>
        <w:spacing w:after="0" w:line="240" w:lineRule="auto"/>
        <w:ind w:firstLine="142"/>
        <w:jc w:val="right"/>
        <w:rPr>
          <w:rFonts w:ascii="Times New Roman" w:eastAsia="Times New Roman" w:hAnsi="Times New Roman" w:cs="Times New Roman"/>
          <w:color w:val="000000"/>
          <w:spacing w:val="2"/>
          <w:sz w:val="24"/>
          <w:szCs w:val="24"/>
          <w:lang w:eastAsia="ru-RU"/>
        </w:rPr>
      </w:pPr>
      <w:r w:rsidRPr="006C4562">
        <w:rPr>
          <w:rFonts w:ascii="Times New Roman" w:eastAsia="Times New Roman" w:hAnsi="Times New Roman" w:cs="Times New Roman"/>
          <w:color w:val="000000"/>
          <w:spacing w:val="2"/>
          <w:sz w:val="24"/>
          <w:szCs w:val="24"/>
          <w:lang w:eastAsia="ru-RU"/>
        </w:rPr>
        <w:t xml:space="preserve">Таблица 2 </w:t>
      </w:r>
    </w:p>
    <w:p w:rsidR="006C4562" w:rsidRPr="006C4562" w:rsidRDefault="006C4562" w:rsidP="006C4562">
      <w:pPr>
        <w:spacing w:after="120" w:line="192" w:lineRule="auto"/>
        <w:ind w:firstLine="142"/>
        <w:jc w:val="center"/>
        <w:rPr>
          <w:rFonts w:ascii="Times New Roman" w:eastAsia="Times New Roman" w:hAnsi="Times New Roman" w:cs="Times New Roman"/>
          <w:b/>
          <w:color w:val="000000"/>
          <w:spacing w:val="2"/>
          <w:sz w:val="24"/>
          <w:szCs w:val="24"/>
          <w:lang w:eastAsia="ru-RU"/>
        </w:rPr>
      </w:pPr>
      <w:r w:rsidRPr="006C4562">
        <w:rPr>
          <w:rFonts w:ascii="Times New Roman" w:eastAsia="Times New Roman" w:hAnsi="Times New Roman" w:cs="Times New Roman"/>
          <w:b/>
          <w:color w:val="000000"/>
          <w:spacing w:val="2"/>
          <w:sz w:val="24"/>
          <w:szCs w:val="24"/>
          <w:lang w:eastAsia="ru-RU"/>
        </w:rPr>
        <w:t>Устойчивость гибридного потомства посадки 2012-2015 гг. к милдью, 2016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3"/>
        <w:gridCol w:w="1462"/>
        <w:gridCol w:w="1460"/>
        <w:gridCol w:w="1172"/>
        <w:gridCol w:w="1753"/>
        <w:gridCol w:w="1015"/>
      </w:tblGrid>
      <w:tr w:rsidR="006C4562" w:rsidRPr="006C4562" w:rsidTr="00D539E6">
        <w:trPr>
          <w:trHeight w:val="605"/>
        </w:trPr>
        <w:tc>
          <w:tcPr>
            <w:tcW w:w="1329" w:type="pct"/>
            <w:vMerge w:val="restart"/>
            <w:tcBorders>
              <w:top w:val="single" w:sz="4" w:space="0" w:color="auto"/>
              <w:left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Комбинация</w:t>
            </w:r>
          </w:p>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скрещивания</w:t>
            </w:r>
          </w:p>
        </w:tc>
        <w:tc>
          <w:tcPr>
            <w:tcW w:w="782" w:type="pct"/>
            <w:vMerge w:val="restart"/>
            <w:tcBorders>
              <w:top w:val="single" w:sz="4" w:space="0" w:color="auto"/>
              <w:left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Количество сеянцев, шт.</w:t>
            </w:r>
          </w:p>
        </w:tc>
        <w:tc>
          <w:tcPr>
            <w:tcW w:w="2345" w:type="pct"/>
            <w:gridSpan w:val="3"/>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Распределение сеянцев по устойчивости к милдью, %</w:t>
            </w:r>
          </w:p>
        </w:tc>
        <w:tc>
          <w:tcPr>
            <w:tcW w:w="544" w:type="pct"/>
            <w:vMerge w:val="restart"/>
            <w:tcBorders>
              <w:top w:val="single" w:sz="4" w:space="0" w:color="auto"/>
              <w:left w:val="single" w:sz="4" w:space="0" w:color="auto"/>
              <w:right w:val="single" w:sz="4" w:space="0" w:color="auto"/>
            </w:tcBorders>
            <w:textDirection w:val="btLr"/>
            <w:vAlign w:val="center"/>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 xml:space="preserve">Распределение </w:t>
            </w:r>
          </w:p>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устойчивые</w:t>
            </w:r>
          </w:p>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к восприимчивым</w:t>
            </w:r>
          </w:p>
        </w:tc>
      </w:tr>
      <w:tr w:rsidR="006C4562" w:rsidRPr="006C4562" w:rsidTr="00D539E6">
        <w:trPr>
          <w:trHeight w:val="373"/>
        </w:trPr>
        <w:tc>
          <w:tcPr>
            <w:tcW w:w="1329" w:type="pct"/>
            <w:vMerge/>
            <w:tcBorders>
              <w:left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p>
        </w:tc>
        <w:tc>
          <w:tcPr>
            <w:tcW w:w="782" w:type="pct"/>
            <w:vMerge/>
            <w:tcBorders>
              <w:left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p>
        </w:tc>
        <w:tc>
          <w:tcPr>
            <w:tcW w:w="1408" w:type="pct"/>
            <w:gridSpan w:val="2"/>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устойчивые</w:t>
            </w:r>
          </w:p>
        </w:tc>
        <w:tc>
          <w:tcPr>
            <w:tcW w:w="938" w:type="pct"/>
            <w:vMerge w:val="restart"/>
            <w:tcBorders>
              <w:top w:val="single" w:sz="4" w:space="0" w:color="auto"/>
              <w:left w:val="single" w:sz="4" w:space="0" w:color="auto"/>
              <w:right w:val="single" w:sz="4" w:space="0" w:color="auto"/>
            </w:tcBorders>
            <w:textDirection w:val="btLr"/>
            <w:vAlign w:val="center"/>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восприимчивые,</w:t>
            </w:r>
          </w:p>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4-5 баллов</w:t>
            </w:r>
          </w:p>
        </w:tc>
        <w:tc>
          <w:tcPr>
            <w:tcW w:w="544" w:type="pct"/>
            <w:vMerge/>
            <w:tcBorders>
              <w:left w:val="single" w:sz="4" w:space="0" w:color="auto"/>
              <w:right w:val="single" w:sz="4" w:space="0" w:color="auto"/>
            </w:tcBorders>
            <w:vAlign w:val="center"/>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p>
        </w:tc>
      </w:tr>
      <w:tr w:rsidR="006C4562" w:rsidRPr="006C4562" w:rsidTr="00D539E6">
        <w:trPr>
          <w:cantSplit/>
          <w:trHeight w:val="1400"/>
        </w:trPr>
        <w:tc>
          <w:tcPr>
            <w:tcW w:w="1329" w:type="pct"/>
            <w:vMerge/>
            <w:tcBorders>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p>
        </w:tc>
        <w:tc>
          <w:tcPr>
            <w:tcW w:w="782" w:type="pct"/>
            <w:vMerge/>
            <w:tcBorders>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p>
        </w:tc>
        <w:tc>
          <w:tcPr>
            <w:tcW w:w="781" w:type="pct"/>
            <w:tcBorders>
              <w:top w:val="single" w:sz="4" w:space="0" w:color="auto"/>
              <w:left w:val="single" w:sz="4" w:space="0" w:color="auto"/>
              <w:bottom w:val="single" w:sz="4" w:space="0" w:color="auto"/>
              <w:right w:val="single" w:sz="4" w:space="0" w:color="auto"/>
            </w:tcBorders>
            <w:textDirection w:val="btLr"/>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высоко-</w:t>
            </w:r>
          </w:p>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устойчивые</w:t>
            </w:r>
          </w:p>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1-2 балла</w:t>
            </w:r>
          </w:p>
        </w:tc>
        <w:tc>
          <w:tcPr>
            <w:tcW w:w="627" w:type="pct"/>
            <w:tcBorders>
              <w:left w:val="single" w:sz="4" w:space="0" w:color="auto"/>
              <w:bottom w:val="single" w:sz="4" w:space="0" w:color="auto"/>
              <w:right w:val="single" w:sz="4" w:space="0" w:color="auto"/>
            </w:tcBorders>
            <w:textDirection w:val="btLr"/>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толерантные</w:t>
            </w:r>
          </w:p>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3 балла</w:t>
            </w:r>
          </w:p>
        </w:tc>
        <w:tc>
          <w:tcPr>
            <w:tcW w:w="938" w:type="pct"/>
            <w:vMerge/>
            <w:tcBorders>
              <w:left w:val="single" w:sz="4" w:space="0" w:color="auto"/>
              <w:bottom w:val="single" w:sz="4" w:space="0" w:color="auto"/>
              <w:right w:val="single" w:sz="4" w:space="0" w:color="auto"/>
            </w:tcBorders>
            <w:vAlign w:val="center"/>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p>
        </w:tc>
        <w:tc>
          <w:tcPr>
            <w:tcW w:w="544" w:type="pct"/>
            <w:vMerge/>
            <w:tcBorders>
              <w:left w:val="single" w:sz="4" w:space="0" w:color="auto"/>
              <w:bottom w:val="single" w:sz="4" w:space="0" w:color="auto"/>
              <w:right w:val="single" w:sz="4" w:space="0" w:color="auto"/>
            </w:tcBorders>
            <w:vAlign w:val="center"/>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p>
        </w:tc>
      </w:tr>
      <w:tr w:rsidR="006C4562" w:rsidRPr="006C4562" w:rsidTr="00D539E6">
        <w:tc>
          <w:tcPr>
            <w:tcW w:w="1329"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Талисман ×</w:t>
            </w:r>
            <w:r w:rsidRPr="006C4562">
              <w:rPr>
                <w:rFonts w:ascii="Times New Roman" w:eastAsia="Times New Roman" w:hAnsi="Times New Roman" w:cs="Times New Roman"/>
                <w:color w:val="000000"/>
                <w:sz w:val="24"/>
                <w:szCs w:val="24"/>
                <w:lang w:val="en-US" w:eastAsia="ru-RU"/>
              </w:rPr>
              <w:t>IV-6-1-1</w:t>
            </w:r>
          </w:p>
        </w:tc>
        <w:tc>
          <w:tcPr>
            <w:tcW w:w="782"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180</w:t>
            </w:r>
          </w:p>
        </w:tc>
        <w:tc>
          <w:tcPr>
            <w:tcW w:w="781"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41,0</w:t>
            </w:r>
          </w:p>
        </w:tc>
        <w:tc>
          <w:tcPr>
            <w:tcW w:w="627"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50,0</w:t>
            </w:r>
          </w:p>
        </w:tc>
        <w:tc>
          <w:tcPr>
            <w:tcW w:w="938" w:type="pct"/>
            <w:tcBorders>
              <w:top w:val="single" w:sz="4" w:space="0" w:color="auto"/>
              <w:left w:val="single" w:sz="4" w:space="0" w:color="auto"/>
              <w:bottom w:val="single" w:sz="4" w:space="0" w:color="auto"/>
              <w:right w:val="single" w:sz="4" w:space="0" w:color="auto"/>
            </w:tcBorders>
            <w:vAlign w:val="center"/>
          </w:tcPr>
          <w:p w:rsidR="006C4562" w:rsidRPr="006C4562" w:rsidRDefault="006C4562" w:rsidP="006C4562">
            <w:pPr>
              <w:spacing w:after="0" w:line="216"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9,0</w:t>
            </w:r>
          </w:p>
        </w:tc>
        <w:tc>
          <w:tcPr>
            <w:tcW w:w="544" w:type="pct"/>
            <w:tcBorders>
              <w:top w:val="single" w:sz="4" w:space="0" w:color="auto"/>
              <w:left w:val="single" w:sz="4" w:space="0" w:color="auto"/>
              <w:bottom w:val="single" w:sz="4" w:space="0" w:color="auto"/>
              <w:right w:val="single" w:sz="4" w:space="0" w:color="auto"/>
            </w:tcBorders>
            <w:vAlign w:val="center"/>
          </w:tcPr>
          <w:p w:rsidR="006C4562" w:rsidRPr="006C4562" w:rsidRDefault="006C4562" w:rsidP="006C4562">
            <w:pPr>
              <w:spacing w:after="0" w:line="216"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5:1</w:t>
            </w:r>
          </w:p>
        </w:tc>
      </w:tr>
      <w:tr w:rsidR="006C4562" w:rsidRPr="006C4562" w:rsidTr="00D539E6">
        <w:tc>
          <w:tcPr>
            <w:tcW w:w="1329"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Талисман ×</w:t>
            </w:r>
            <w:r w:rsidRPr="006C4562">
              <w:rPr>
                <w:rFonts w:ascii="Times New Roman" w:eastAsia="Times New Roman" w:hAnsi="Times New Roman" w:cs="Times New Roman"/>
                <w:color w:val="000000"/>
                <w:sz w:val="24"/>
                <w:szCs w:val="24"/>
                <w:lang w:val="en-US" w:eastAsia="ru-RU"/>
              </w:rPr>
              <w:t>I</w:t>
            </w:r>
            <w:r w:rsidRPr="006C4562">
              <w:rPr>
                <w:rFonts w:ascii="Times New Roman" w:eastAsia="Times New Roman" w:hAnsi="Times New Roman" w:cs="Times New Roman"/>
                <w:color w:val="000000"/>
                <w:sz w:val="24"/>
                <w:szCs w:val="24"/>
                <w:lang w:eastAsia="ru-RU"/>
              </w:rPr>
              <w:t>-17-7-4</w:t>
            </w:r>
          </w:p>
        </w:tc>
        <w:tc>
          <w:tcPr>
            <w:tcW w:w="782"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104</w:t>
            </w:r>
          </w:p>
        </w:tc>
        <w:tc>
          <w:tcPr>
            <w:tcW w:w="781"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30,6</w:t>
            </w:r>
          </w:p>
        </w:tc>
        <w:tc>
          <w:tcPr>
            <w:tcW w:w="627"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50,4</w:t>
            </w:r>
          </w:p>
        </w:tc>
        <w:tc>
          <w:tcPr>
            <w:tcW w:w="938" w:type="pct"/>
            <w:tcBorders>
              <w:top w:val="single" w:sz="4" w:space="0" w:color="auto"/>
              <w:left w:val="single" w:sz="4" w:space="0" w:color="auto"/>
              <w:bottom w:val="single" w:sz="4" w:space="0" w:color="auto"/>
              <w:right w:val="single" w:sz="4" w:space="0" w:color="auto"/>
            </w:tcBorders>
            <w:vAlign w:val="center"/>
          </w:tcPr>
          <w:p w:rsidR="006C4562" w:rsidRPr="006C4562" w:rsidRDefault="006C4562" w:rsidP="006C4562">
            <w:pPr>
              <w:spacing w:after="0" w:line="216"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19,0</w:t>
            </w:r>
          </w:p>
        </w:tc>
        <w:tc>
          <w:tcPr>
            <w:tcW w:w="544" w:type="pct"/>
            <w:tcBorders>
              <w:top w:val="single" w:sz="4" w:space="0" w:color="auto"/>
              <w:left w:val="single" w:sz="4" w:space="0" w:color="auto"/>
              <w:bottom w:val="single" w:sz="4" w:space="0" w:color="auto"/>
              <w:right w:val="single" w:sz="4" w:space="0" w:color="auto"/>
            </w:tcBorders>
            <w:vAlign w:val="center"/>
          </w:tcPr>
          <w:p w:rsidR="006C4562" w:rsidRPr="006C4562" w:rsidRDefault="006C4562" w:rsidP="006C4562">
            <w:pPr>
              <w:spacing w:after="0" w:line="216"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4:1</w:t>
            </w:r>
          </w:p>
        </w:tc>
      </w:tr>
      <w:tr w:rsidR="006C4562" w:rsidRPr="006C4562" w:rsidTr="00D539E6">
        <w:tc>
          <w:tcPr>
            <w:tcW w:w="1329"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Талисман × Красень</w:t>
            </w:r>
          </w:p>
        </w:tc>
        <w:tc>
          <w:tcPr>
            <w:tcW w:w="782"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78</w:t>
            </w:r>
          </w:p>
        </w:tc>
        <w:tc>
          <w:tcPr>
            <w:tcW w:w="781"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10,2</w:t>
            </w:r>
          </w:p>
        </w:tc>
        <w:tc>
          <w:tcPr>
            <w:tcW w:w="627"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70,6</w:t>
            </w:r>
          </w:p>
        </w:tc>
        <w:tc>
          <w:tcPr>
            <w:tcW w:w="938" w:type="pct"/>
            <w:tcBorders>
              <w:top w:val="single" w:sz="4" w:space="0" w:color="auto"/>
              <w:left w:val="single" w:sz="4" w:space="0" w:color="auto"/>
              <w:bottom w:val="single" w:sz="4" w:space="0" w:color="auto"/>
              <w:right w:val="single" w:sz="4" w:space="0" w:color="auto"/>
            </w:tcBorders>
            <w:vAlign w:val="center"/>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19,2</w:t>
            </w:r>
          </w:p>
        </w:tc>
        <w:tc>
          <w:tcPr>
            <w:tcW w:w="544" w:type="pct"/>
            <w:tcBorders>
              <w:top w:val="single" w:sz="4" w:space="0" w:color="auto"/>
              <w:left w:val="single" w:sz="4" w:space="0" w:color="auto"/>
              <w:bottom w:val="single" w:sz="4" w:space="0" w:color="auto"/>
              <w:right w:val="single" w:sz="4" w:space="0" w:color="auto"/>
            </w:tcBorders>
            <w:vAlign w:val="center"/>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sz w:val="24"/>
                <w:szCs w:val="24"/>
                <w:lang w:eastAsia="ru-RU"/>
              </w:rPr>
              <w:t>4:1</w:t>
            </w:r>
          </w:p>
        </w:tc>
      </w:tr>
      <w:tr w:rsidR="006C4562" w:rsidRPr="006C4562" w:rsidTr="00D539E6">
        <w:tc>
          <w:tcPr>
            <w:tcW w:w="1329"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Талисман × 23-17-11-ппк</w:t>
            </w:r>
          </w:p>
        </w:tc>
        <w:tc>
          <w:tcPr>
            <w:tcW w:w="782"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56</w:t>
            </w:r>
          </w:p>
        </w:tc>
        <w:tc>
          <w:tcPr>
            <w:tcW w:w="781"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0</w:t>
            </w:r>
          </w:p>
        </w:tc>
        <w:tc>
          <w:tcPr>
            <w:tcW w:w="627"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66,7</w:t>
            </w:r>
          </w:p>
        </w:tc>
        <w:tc>
          <w:tcPr>
            <w:tcW w:w="938" w:type="pct"/>
            <w:tcBorders>
              <w:top w:val="single" w:sz="4" w:space="0" w:color="auto"/>
              <w:left w:val="single" w:sz="4" w:space="0" w:color="auto"/>
              <w:bottom w:val="single" w:sz="4" w:space="0" w:color="auto"/>
              <w:right w:val="single" w:sz="4" w:space="0" w:color="auto"/>
            </w:tcBorders>
            <w:vAlign w:val="center"/>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33,3</w:t>
            </w:r>
          </w:p>
        </w:tc>
        <w:tc>
          <w:tcPr>
            <w:tcW w:w="544" w:type="pct"/>
            <w:tcBorders>
              <w:top w:val="single" w:sz="4" w:space="0" w:color="auto"/>
              <w:left w:val="single" w:sz="4" w:space="0" w:color="auto"/>
              <w:bottom w:val="single" w:sz="4" w:space="0" w:color="auto"/>
              <w:right w:val="single" w:sz="4" w:space="0" w:color="auto"/>
            </w:tcBorders>
            <w:vAlign w:val="center"/>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2:1</w:t>
            </w:r>
          </w:p>
        </w:tc>
      </w:tr>
      <w:tr w:rsidR="006C4562" w:rsidRPr="006C4562" w:rsidTr="00D539E6">
        <w:tc>
          <w:tcPr>
            <w:tcW w:w="1329"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Талисман × Золотце</w:t>
            </w:r>
          </w:p>
        </w:tc>
        <w:tc>
          <w:tcPr>
            <w:tcW w:w="782"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42</w:t>
            </w:r>
          </w:p>
        </w:tc>
        <w:tc>
          <w:tcPr>
            <w:tcW w:w="781"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14,3</w:t>
            </w:r>
          </w:p>
        </w:tc>
        <w:tc>
          <w:tcPr>
            <w:tcW w:w="627"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71,4</w:t>
            </w:r>
          </w:p>
        </w:tc>
        <w:tc>
          <w:tcPr>
            <w:tcW w:w="938" w:type="pct"/>
            <w:tcBorders>
              <w:top w:val="single" w:sz="4" w:space="0" w:color="auto"/>
              <w:left w:val="single" w:sz="4" w:space="0" w:color="auto"/>
              <w:bottom w:val="single" w:sz="4" w:space="0" w:color="auto"/>
              <w:right w:val="single" w:sz="4" w:space="0" w:color="auto"/>
            </w:tcBorders>
            <w:vAlign w:val="center"/>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14,3</w:t>
            </w:r>
          </w:p>
        </w:tc>
        <w:tc>
          <w:tcPr>
            <w:tcW w:w="544" w:type="pct"/>
            <w:tcBorders>
              <w:top w:val="single" w:sz="4" w:space="0" w:color="auto"/>
              <w:left w:val="single" w:sz="4" w:space="0" w:color="auto"/>
              <w:bottom w:val="single" w:sz="4" w:space="0" w:color="auto"/>
              <w:right w:val="single" w:sz="4" w:space="0" w:color="auto"/>
            </w:tcBorders>
            <w:vAlign w:val="center"/>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sz w:val="24"/>
                <w:szCs w:val="24"/>
                <w:lang w:eastAsia="ru-RU"/>
              </w:rPr>
              <w:t>4:1</w:t>
            </w:r>
          </w:p>
        </w:tc>
      </w:tr>
      <w:tr w:rsidR="006C4562" w:rsidRPr="006C4562" w:rsidTr="00D539E6">
        <w:tc>
          <w:tcPr>
            <w:tcW w:w="1329"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Памяти Кострикина ×</w:t>
            </w:r>
          </w:p>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Золотце</w:t>
            </w:r>
          </w:p>
        </w:tc>
        <w:tc>
          <w:tcPr>
            <w:tcW w:w="782"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26</w:t>
            </w:r>
          </w:p>
        </w:tc>
        <w:tc>
          <w:tcPr>
            <w:tcW w:w="781"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0</w:t>
            </w:r>
          </w:p>
        </w:tc>
        <w:tc>
          <w:tcPr>
            <w:tcW w:w="627"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92,3</w:t>
            </w:r>
          </w:p>
        </w:tc>
        <w:tc>
          <w:tcPr>
            <w:tcW w:w="938" w:type="pct"/>
            <w:tcBorders>
              <w:top w:val="single" w:sz="4" w:space="0" w:color="auto"/>
              <w:left w:val="single" w:sz="4" w:space="0" w:color="auto"/>
              <w:bottom w:val="single" w:sz="4" w:space="0" w:color="auto"/>
              <w:right w:val="single" w:sz="4" w:space="0" w:color="auto"/>
            </w:tcBorders>
            <w:vAlign w:val="center"/>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7,7</w:t>
            </w:r>
          </w:p>
        </w:tc>
        <w:tc>
          <w:tcPr>
            <w:tcW w:w="544" w:type="pct"/>
            <w:tcBorders>
              <w:top w:val="single" w:sz="4" w:space="0" w:color="auto"/>
              <w:left w:val="single" w:sz="4" w:space="0" w:color="auto"/>
              <w:bottom w:val="single" w:sz="4" w:space="0" w:color="auto"/>
              <w:right w:val="single" w:sz="4" w:space="0" w:color="auto"/>
            </w:tcBorders>
            <w:vAlign w:val="center"/>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4:1</w:t>
            </w:r>
          </w:p>
        </w:tc>
      </w:tr>
      <w:tr w:rsidR="006C4562" w:rsidRPr="006C4562" w:rsidTr="00D539E6">
        <w:tc>
          <w:tcPr>
            <w:tcW w:w="1329"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 xml:space="preserve">Подарок Запорожью (Талисман × </w:t>
            </w:r>
          </w:p>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val="en-US" w:eastAsia="ru-RU"/>
              </w:rPr>
              <w:t>V</w:t>
            </w:r>
            <w:r w:rsidRPr="006C4562">
              <w:rPr>
                <w:rFonts w:ascii="Times New Roman" w:eastAsia="Times New Roman" w:hAnsi="Times New Roman" w:cs="Times New Roman"/>
                <w:color w:val="000000"/>
                <w:sz w:val="24"/>
                <w:szCs w:val="24"/>
                <w:lang w:eastAsia="ru-RU"/>
              </w:rPr>
              <w:t xml:space="preserve">-70-90+ </w:t>
            </w:r>
            <w:r w:rsidRPr="006C4562">
              <w:rPr>
                <w:rFonts w:ascii="Times New Roman" w:eastAsia="Times New Roman" w:hAnsi="Times New Roman" w:cs="Times New Roman"/>
                <w:color w:val="000000"/>
                <w:sz w:val="24"/>
                <w:szCs w:val="24"/>
                <w:lang w:val="en-US" w:eastAsia="ru-RU"/>
              </w:rPr>
              <w:t>R</w:t>
            </w:r>
            <w:r w:rsidRPr="006C4562">
              <w:rPr>
                <w:rFonts w:ascii="Times New Roman" w:eastAsia="Times New Roman" w:hAnsi="Times New Roman" w:cs="Times New Roman"/>
                <w:color w:val="000000"/>
                <w:sz w:val="24"/>
                <w:szCs w:val="24"/>
                <w:lang w:eastAsia="ru-RU"/>
              </w:rPr>
              <w:t xml:space="preserve"> -65) × Кишмиш № 311</w:t>
            </w:r>
          </w:p>
        </w:tc>
        <w:tc>
          <w:tcPr>
            <w:tcW w:w="782"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24</w:t>
            </w:r>
          </w:p>
        </w:tc>
        <w:tc>
          <w:tcPr>
            <w:tcW w:w="781"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0</w:t>
            </w:r>
          </w:p>
        </w:tc>
        <w:tc>
          <w:tcPr>
            <w:tcW w:w="627"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91,7</w:t>
            </w:r>
          </w:p>
        </w:tc>
        <w:tc>
          <w:tcPr>
            <w:tcW w:w="938" w:type="pct"/>
            <w:tcBorders>
              <w:top w:val="single" w:sz="4" w:space="0" w:color="auto"/>
              <w:left w:val="single" w:sz="4" w:space="0" w:color="auto"/>
              <w:bottom w:val="single" w:sz="4" w:space="0" w:color="auto"/>
              <w:right w:val="single" w:sz="4" w:space="0" w:color="auto"/>
            </w:tcBorders>
            <w:vAlign w:val="center"/>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8,3</w:t>
            </w:r>
          </w:p>
        </w:tc>
        <w:tc>
          <w:tcPr>
            <w:tcW w:w="544" w:type="pct"/>
            <w:tcBorders>
              <w:top w:val="single" w:sz="4" w:space="0" w:color="auto"/>
              <w:left w:val="single" w:sz="4" w:space="0" w:color="auto"/>
              <w:bottom w:val="single" w:sz="4" w:space="0" w:color="auto"/>
              <w:right w:val="single" w:sz="4" w:space="0" w:color="auto"/>
            </w:tcBorders>
            <w:vAlign w:val="center"/>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5:1</w:t>
            </w:r>
          </w:p>
        </w:tc>
      </w:tr>
      <w:tr w:rsidR="006C4562" w:rsidRPr="006C4562" w:rsidTr="00D539E6">
        <w:tc>
          <w:tcPr>
            <w:tcW w:w="1329"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 xml:space="preserve">ЗОС-1 × </w:t>
            </w:r>
          </w:p>
          <w:p w:rsidR="006C4562" w:rsidRPr="006C4562" w:rsidRDefault="006C4562" w:rsidP="006C4562">
            <w:pPr>
              <w:spacing w:after="0" w:line="216"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Памяти Смирнова</w:t>
            </w:r>
          </w:p>
        </w:tc>
        <w:tc>
          <w:tcPr>
            <w:tcW w:w="782"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220</w:t>
            </w:r>
          </w:p>
        </w:tc>
        <w:tc>
          <w:tcPr>
            <w:tcW w:w="781"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36,0</w:t>
            </w:r>
          </w:p>
        </w:tc>
        <w:tc>
          <w:tcPr>
            <w:tcW w:w="627"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50,0</w:t>
            </w:r>
          </w:p>
        </w:tc>
        <w:tc>
          <w:tcPr>
            <w:tcW w:w="938" w:type="pct"/>
            <w:tcBorders>
              <w:top w:val="single" w:sz="4" w:space="0" w:color="auto"/>
              <w:left w:val="single" w:sz="4" w:space="0" w:color="auto"/>
              <w:bottom w:val="single" w:sz="4" w:space="0" w:color="auto"/>
              <w:right w:val="single" w:sz="4" w:space="0" w:color="auto"/>
            </w:tcBorders>
            <w:vAlign w:val="center"/>
          </w:tcPr>
          <w:p w:rsidR="006C4562" w:rsidRPr="006C4562" w:rsidRDefault="006C4562" w:rsidP="006C4562">
            <w:pPr>
              <w:spacing w:after="0" w:line="216"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14,0</w:t>
            </w:r>
          </w:p>
        </w:tc>
        <w:tc>
          <w:tcPr>
            <w:tcW w:w="544" w:type="pct"/>
            <w:tcBorders>
              <w:top w:val="single" w:sz="4" w:space="0" w:color="auto"/>
              <w:left w:val="single" w:sz="4" w:space="0" w:color="auto"/>
              <w:bottom w:val="single" w:sz="4" w:space="0" w:color="auto"/>
              <w:right w:val="single" w:sz="4" w:space="0" w:color="auto"/>
            </w:tcBorders>
            <w:vAlign w:val="center"/>
          </w:tcPr>
          <w:p w:rsidR="006C4562" w:rsidRPr="006C4562" w:rsidRDefault="006C4562" w:rsidP="006C4562">
            <w:pPr>
              <w:spacing w:after="0" w:line="216"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4:1</w:t>
            </w:r>
          </w:p>
        </w:tc>
      </w:tr>
      <w:tr w:rsidR="006C4562" w:rsidRPr="006C4562" w:rsidTr="00D539E6">
        <w:tc>
          <w:tcPr>
            <w:tcW w:w="1329"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ЗОС-1 × Русбол</w:t>
            </w:r>
          </w:p>
        </w:tc>
        <w:tc>
          <w:tcPr>
            <w:tcW w:w="782"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165</w:t>
            </w:r>
          </w:p>
        </w:tc>
        <w:tc>
          <w:tcPr>
            <w:tcW w:w="781"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10,0</w:t>
            </w:r>
          </w:p>
        </w:tc>
        <w:tc>
          <w:tcPr>
            <w:tcW w:w="627"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75,0</w:t>
            </w:r>
          </w:p>
        </w:tc>
        <w:tc>
          <w:tcPr>
            <w:tcW w:w="938" w:type="pct"/>
            <w:tcBorders>
              <w:top w:val="single" w:sz="4" w:space="0" w:color="auto"/>
              <w:left w:val="single" w:sz="4" w:space="0" w:color="auto"/>
              <w:bottom w:val="single" w:sz="4" w:space="0" w:color="auto"/>
              <w:right w:val="single" w:sz="4" w:space="0" w:color="auto"/>
            </w:tcBorders>
            <w:vAlign w:val="center"/>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15,0</w:t>
            </w:r>
          </w:p>
        </w:tc>
        <w:tc>
          <w:tcPr>
            <w:tcW w:w="544" w:type="pct"/>
            <w:tcBorders>
              <w:top w:val="single" w:sz="4" w:space="0" w:color="auto"/>
              <w:left w:val="single" w:sz="4" w:space="0" w:color="auto"/>
              <w:bottom w:val="single" w:sz="4" w:space="0" w:color="auto"/>
              <w:right w:val="single" w:sz="4" w:space="0" w:color="auto"/>
            </w:tcBorders>
            <w:vAlign w:val="center"/>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sz w:val="24"/>
                <w:szCs w:val="24"/>
                <w:lang w:eastAsia="ru-RU"/>
              </w:rPr>
              <w:t>4:1</w:t>
            </w:r>
          </w:p>
        </w:tc>
      </w:tr>
      <w:tr w:rsidR="006C4562" w:rsidRPr="006C4562" w:rsidTr="00D539E6">
        <w:tc>
          <w:tcPr>
            <w:tcW w:w="1329"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val="en-US" w:eastAsia="ru-RU"/>
              </w:rPr>
              <w:t xml:space="preserve">2-7-2-12 × </w:t>
            </w:r>
            <w:r w:rsidRPr="006C4562">
              <w:rPr>
                <w:rFonts w:ascii="Times New Roman" w:eastAsia="Times New Roman" w:hAnsi="Times New Roman" w:cs="Times New Roman"/>
                <w:color w:val="000000"/>
                <w:sz w:val="24"/>
                <w:szCs w:val="24"/>
                <w:lang w:eastAsia="ru-RU"/>
              </w:rPr>
              <w:t>Табу</w:t>
            </w:r>
          </w:p>
        </w:tc>
        <w:tc>
          <w:tcPr>
            <w:tcW w:w="782"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51</w:t>
            </w:r>
          </w:p>
        </w:tc>
        <w:tc>
          <w:tcPr>
            <w:tcW w:w="781"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0</w:t>
            </w:r>
          </w:p>
        </w:tc>
        <w:tc>
          <w:tcPr>
            <w:tcW w:w="627"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68,6</w:t>
            </w:r>
          </w:p>
        </w:tc>
        <w:tc>
          <w:tcPr>
            <w:tcW w:w="938" w:type="pct"/>
            <w:tcBorders>
              <w:top w:val="single" w:sz="4" w:space="0" w:color="auto"/>
              <w:left w:val="single" w:sz="4" w:space="0" w:color="auto"/>
              <w:bottom w:val="single" w:sz="4" w:space="0" w:color="auto"/>
              <w:right w:val="single" w:sz="4" w:space="0" w:color="auto"/>
            </w:tcBorders>
            <w:vAlign w:val="center"/>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31,4</w:t>
            </w:r>
          </w:p>
        </w:tc>
        <w:tc>
          <w:tcPr>
            <w:tcW w:w="544" w:type="pct"/>
            <w:tcBorders>
              <w:top w:val="single" w:sz="4" w:space="0" w:color="auto"/>
              <w:left w:val="single" w:sz="4" w:space="0" w:color="auto"/>
              <w:bottom w:val="single" w:sz="4" w:space="0" w:color="auto"/>
              <w:right w:val="single" w:sz="4" w:space="0" w:color="auto"/>
            </w:tcBorders>
            <w:vAlign w:val="center"/>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2:1</w:t>
            </w:r>
          </w:p>
        </w:tc>
      </w:tr>
      <w:tr w:rsidR="006C4562" w:rsidRPr="006C4562" w:rsidTr="00D539E6">
        <w:tc>
          <w:tcPr>
            <w:tcW w:w="1329"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Восковой × Азак</w:t>
            </w:r>
          </w:p>
        </w:tc>
        <w:tc>
          <w:tcPr>
            <w:tcW w:w="782"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61</w:t>
            </w:r>
          </w:p>
        </w:tc>
        <w:tc>
          <w:tcPr>
            <w:tcW w:w="781"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4,0</w:t>
            </w:r>
          </w:p>
        </w:tc>
        <w:tc>
          <w:tcPr>
            <w:tcW w:w="627"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80,0</w:t>
            </w:r>
          </w:p>
        </w:tc>
        <w:tc>
          <w:tcPr>
            <w:tcW w:w="938" w:type="pct"/>
            <w:tcBorders>
              <w:top w:val="single" w:sz="4" w:space="0" w:color="auto"/>
              <w:left w:val="single" w:sz="4" w:space="0" w:color="auto"/>
              <w:bottom w:val="single" w:sz="4" w:space="0" w:color="auto"/>
              <w:right w:val="single" w:sz="4" w:space="0" w:color="auto"/>
            </w:tcBorders>
            <w:vAlign w:val="center"/>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16,0</w:t>
            </w:r>
          </w:p>
        </w:tc>
        <w:tc>
          <w:tcPr>
            <w:tcW w:w="544" w:type="pct"/>
            <w:tcBorders>
              <w:top w:val="single" w:sz="4" w:space="0" w:color="auto"/>
              <w:left w:val="single" w:sz="4" w:space="0" w:color="auto"/>
              <w:bottom w:val="single" w:sz="4" w:space="0" w:color="auto"/>
              <w:right w:val="single" w:sz="4" w:space="0" w:color="auto"/>
            </w:tcBorders>
            <w:vAlign w:val="center"/>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sz w:val="24"/>
                <w:szCs w:val="24"/>
                <w:lang w:eastAsia="ru-RU"/>
              </w:rPr>
              <w:t>4:1</w:t>
            </w:r>
          </w:p>
        </w:tc>
      </w:tr>
      <w:tr w:rsidR="006C4562" w:rsidRPr="006C4562" w:rsidTr="00D539E6">
        <w:tc>
          <w:tcPr>
            <w:tcW w:w="1329"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Восковой × Кишмиш</w:t>
            </w:r>
          </w:p>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val="en-US" w:eastAsia="ru-RU"/>
              </w:rPr>
            </w:pPr>
            <w:r w:rsidRPr="006C4562">
              <w:rPr>
                <w:rFonts w:ascii="Times New Roman" w:eastAsia="Times New Roman" w:hAnsi="Times New Roman" w:cs="Times New Roman"/>
                <w:color w:val="000000"/>
                <w:sz w:val="24"/>
                <w:szCs w:val="24"/>
                <w:lang w:eastAsia="ru-RU"/>
              </w:rPr>
              <w:t>лучистый</w:t>
            </w:r>
          </w:p>
        </w:tc>
        <w:tc>
          <w:tcPr>
            <w:tcW w:w="782"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39</w:t>
            </w:r>
          </w:p>
        </w:tc>
        <w:tc>
          <w:tcPr>
            <w:tcW w:w="781"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0</w:t>
            </w:r>
          </w:p>
        </w:tc>
        <w:tc>
          <w:tcPr>
            <w:tcW w:w="627"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30,8</w:t>
            </w:r>
          </w:p>
        </w:tc>
        <w:tc>
          <w:tcPr>
            <w:tcW w:w="938" w:type="pct"/>
            <w:tcBorders>
              <w:top w:val="single" w:sz="4" w:space="0" w:color="auto"/>
              <w:left w:val="single" w:sz="4" w:space="0" w:color="auto"/>
              <w:bottom w:val="single" w:sz="4" w:space="0" w:color="auto"/>
              <w:right w:val="single" w:sz="4" w:space="0" w:color="auto"/>
            </w:tcBorders>
            <w:vAlign w:val="center"/>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69,2</w:t>
            </w:r>
          </w:p>
        </w:tc>
        <w:tc>
          <w:tcPr>
            <w:tcW w:w="544" w:type="pct"/>
            <w:tcBorders>
              <w:top w:val="single" w:sz="4" w:space="0" w:color="auto"/>
              <w:left w:val="single" w:sz="4" w:space="0" w:color="auto"/>
              <w:bottom w:val="single" w:sz="4" w:space="0" w:color="auto"/>
              <w:right w:val="single" w:sz="4" w:space="0" w:color="auto"/>
            </w:tcBorders>
            <w:vAlign w:val="center"/>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1:3</w:t>
            </w:r>
          </w:p>
        </w:tc>
      </w:tr>
      <w:tr w:rsidR="006C4562" w:rsidRPr="006C4562" w:rsidTr="00D539E6">
        <w:tc>
          <w:tcPr>
            <w:tcW w:w="1329"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Восковой × Мечта</w:t>
            </w:r>
          </w:p>
        </w:tc>
        <w:tc>
          <w:tcPr>
            <w:tcW w:w="782"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19</w:t>
            </w:r>
          </w:p>
        </w:tc>
        <w:tc>
          <w:tcPr>
            <w:tcW w:w="781"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0</w:t>
            </w:r>
          </w:p>
        </w:tc>
        <w:tc>
          <w:tcPr>
            <w:tcW w:w="627"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26,3</w:t>
            </w:r>
          </w:p>
        </w:tc>
        <w:tc>
          <w:tcPr>
            <w:tcW w:w="938" w:type="pct"/>
            <w:tcBorders>
              <w:top w:val="single" w:sz="4" w:space="0" w:color="auto"/>
              <w:left w:val="single" w:sz="4" w:space="0" w:color="auto"/>
              <w:bottom w:val="single" w:sz="4" w:space="0" w:color="auto"/>
              <w:right w:val="single" w:sz="4" w:space="0" w:color="auto"/>
            </w:tcBorders>
            <w:vAlign w:val="center"/>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73,7</w:t>
            </w:r>
          </w:p>
        </w:tc>
        <w:tc>
          <w:tcPr>
            <w:tcW w:w="544" w:type="pct"/>
            <w:tcBorders>
              <w:top w:val="single" w:sz="4" w:space="0" w:color="auto"/>
              <w:left w:val="single" w:sz="4" w:space="0" w:color="auto"/>
              <w:bottom w:val="single" w:sz="4" w:space="0" w:color="auto"/>
              <w:right w:val="single" w:sz="4" w:space="0" w:color="auto"/>
            </w:tcBorders>
            <w:vAlign w:val="center"/>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1:3</w:t>
            </w:r>
          </w:p>
        </w:tc>
      </w:tr>
      <w:tr w:rsidR="006C4562" w:rsidRPr="006C4562" w:rsidTr="00D539E6">
        <w:tc>
          <w:tcPr>
            <w:tcW w:w="1329"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Восковой ×Вита</w:t>
            </w:r>
          </w:p>
        </w:tc>
        <w:tc>
          <w:tcPr>
            <w:tcW w:w="782"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57</w:t>
            </w:r>
          </w:p>
        </w:tc>
        <w:tc>
          <w:tcPr>
            <w:tcW w:w="781"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0</w:t>
            </w:r>
          </w:p>
        </w:tc>
        <w:tc>
          <w:tcPr>
            <w:tcW w:w="627" w:type="pct"/>
            <w:tcBorders>
              <w:top w:val="single" w:sz="4" w:space="0" w:color="auto"/>
              <w:left w:val="single" w:sz="4" w:space="0" w:color="auto"/>
              <w:bottom w:val="single" w:sz="4" w:space="0" w:color="auto"/>
              <w:right w:val="single" w:sz="4" w:space="0" w:color="auto"/>
            </w:tcBorders>
            <w:vAlign w:val="center"/>
            <w:hideMark/>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26,3</w:t>
            </w:r>
          </w:p>
        </w:tc>
        <w:tc>
          <w:tcPr>
            <w:tcW w:w="938" w:type="pct"/>
            <w:tcBorders>
              <w:top w:val="single" w:sz="4" w:space="0" w:color="auto"/>
              <w:left w:val="single" w:sz="4" w:space="0" w:color="auto"/>
              <w:bottom w:val="single" w:sz="4" w:space="0" w:color="auto"/>
              <w:right w:val="single" w:sz="4" w:space="0" w:color="auto"/>
            </w:tcBorders>
            <w:vAlign w:val="center"/>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73,7</w:t>
            </w:r>
          </w:p>
        </w:tc>
        <w:tc>
          <w:tcPr>
            <w:tcW w:w="544" w:type="pct"/>
            <w:tcBorders>
              <w:top w:val="single" w:sz="4" w:space="0" w:color="auto"/>
              <w:left w:val="single" w:sz="4" w:space="0" w:color="auto"/>
              <w:bottom w:val="single" w:sz="4" w:space="0" w:color="auto"/>
              <w:right w:val="single" w:sz="4" w:space="0" w:color="auto"/>
            </w:tcBorders>
            <w:vAlign w:val="center"/>
          </w:tcPr>
          <w:p w:rsidR="006C4562" w:rsidRPr="006C4562" w:rsidRDefault="006C4562" w:rsidP="006C4562">
            <w:pPr>
              <w:spacing w:after="0" w:line="216" w:lineRule="auto"/>
              <w:jc w:val="center"/>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1:3</w:t>
            </w:r>
          </w:p>
        </w:tc>
      </w:tr>
    </w:tbl>
    <w:p w:rsidR="006C4562" w:rsidRPr="006C4562" w:rsidRDefault="006C4562" w:rsidP="006C4562">
      <w:pPr>
        <w:spacing w:before="120" w:after="0" w:line="240" w:lineRule="auto"/>
        <w:ind w:firstLine="782"/>
        <w:jc w:val="both"/>
        <w:rPr>
          <w:rFonts w:ascii="Times New Roman" w:eastAsia="Times New Roman" w:hAnsi="Times New Roman" w:cs="Times New Roman"/>
          <w:color w:val="000000"/>
          <w:sz w:val="30"/>
          <w:szCs w:val="30"/>
          <w:lang w:eastAsia="ru-RU"/>
        </w:rPr>
      </w:pPr>
      <w:r w:rsidRPr="006C4562">
        <w:rPr>
          <w:rFonts w:ascii="Times New Roman" w:eastAsia="Times New Roman" w:hAnsi="Times New Roman" w:cs="Times New Roman"/>
          <w:b/>
          <w:color w:val="000000"/>
          <w:sz w:val="30"/>
          <w:szCs w:val="30"/>
          <w:lang w:eastAsia="ru-RU"/>
        </w:rPr>
        <w:t>Выводы.</w:t>
      </w:r>
      <w:r w:rsidRPr="006C4562">
        <w:rPr>
          <w:rFonts w:ascii="Times New Roman" w:eastAsia="Times New Roman" w:hAnsi="Times New Roman" w:cs="Times New Roman"/>
          <w:color w:val="000000"/>
          <w:sz w:val="30"/>
          <w:szCs w:val="30"/>
          <w:lang w:eastAsia="ru-RU"/>
        </w:rPr>
        <w:t xml:space="preserve"> Таким образом, в результате проверки на высоком инфекционном фоне по устойчивости к милдью выделены: в качестве донора устойчивости сорт Талисман, в качестве источника – сорт Памяти Смирнова и бессемянная форма Азак. Рекомендуется шире использовать эти сорта в селекции, т.к. они являются ещё и источниками морозо – </w:t>
      </w:r>
      <w:r w:rsidRPr="006C4562">
        <w:rPr>
          <w:rFonts w:ascii="Times New Roman" w:eastAsia="Times New Roman" w:hAnsi="Times New Roman" w:cs="Times New Roman"/>
          <w:color w:val="000000"/>
          <w:sz w:val="30"/>
          <w:szCs w:val="30"/>
          <w:lang w:eastAsia="ru-RU"/>
        </w:rPr>
        <w:lastRenderedPageBreak/>
        <w:t>зимостойкости. Форма Восковой не перспективна как родительская форма, т.к. выход устойчивых у милдью сеянцев очень низкий.</w:t>
      </w:r>
    </w:p>
    <w:p w:rsidR="006C4562" w:rsidRPr="006C4562" w:rsidRDefault="006C4562" w:rsidP="006C4562">
      <w:pPr>
        <w:spacing w:before="120" w:after="120" w:line="240" w:lineRule="auto"/>
        <w:jc w:val="center"/>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Литература</w:t>
      </w:r>
    </w:p>
    <w:p w:rsidR="006C4562" w:rsidRPr="006C4562" w:rsidRDefault="006C4562" w:rsidP="006C4562">
      <w:pPr>
        <w:numPr>
          <w:ilvl w:val="0"/>
          <w:numId w:val="1"/>
        </w:num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6C4562">
        <w:rPr>
          <w:rFonts w:ascii="Times New Roman" w:eastAsia="Times New Roman" w:hAnsi="Times New Roman" w:cs="Times New Roman"/>
          <w:color w:val="000000"/>
          <w:sz w:val="24"/>
          <w:szCs w:val="24"/>
          <w:lang w:eastAsia="ru-RU"/>
        </w:rPr>
        <w:t>Литвак, В. Экологическая устойчивость в виноградарстве и виноделии / В. Литвак, А. Джордан // Виноделие и виноградарство. – 2009. – №6. – С. 4–6.</w:t>
      </w:r>
    </w:p>
    <w:p w:rsidR="006C4562" w:rsidRPr="006C4562" w:rsidRDefault="006C4562" w:rsidP="006C4562">
      <w:pPr>
        <w:numPr>
          <w:ilvl w:val="0"/>
          <w:numId w:val="1"/>
        </w:numPr>
        <w:tabs>
          <w:tab w:val="left" w:pos="1134"/>
        </w:tabs>
        <w:spacing w:after="0" w:line="240" w:lineRule="auto"/>
        <w:ind w:firstLine="709"/>
        <w:contextualSpacing/>
        <w:jc w:val="both"/>
        <w:rPr>
          <w:rFonts w:ascii="Times New Roman" w:eastAsia="Times New Roman" w:hAnsi="Times New Roman" w:cs="Times New Roman"/>
          <w:spacing w:val="-4"/>
          <w:sz w:val="24"/>
          <w:szCs w:val="24"/>
          <w:lang w:val="en-US" w:eastAsia="ru-RU"/>
        </w:rPr>
      </w:pPr>
      <w:r w:rsidRPr="006C4562">
        <w:rPr>
          <w:rFonts w:ascii="Times New Roman" w:eastAsia="Times New Roman" w:hAnsi="Times New Roman" w:cs="Times New Roman"/>
          <w:spacing w:val="-4"/>
          <w:sz w:val="24"/>
          <w:szCs w:val="24"/>
          <w:lang w:val="en-US" w:eastAsia="ru-RU"/>
        </w:rPr>
        <w:t>Summaira, R. Breeding Grapes with Resistance to Powdery Mildew (Erysiphenecator) /R. Summaira, A.C. Tenscher, D.W. Ramming, M.A. Walker/ Department of Viticulture &amp; Enology, University of California, Davis, 60</w:t>
      </w:r>
      <w:r w:rsidRPr="006C4562">
        <w:rPr>
          <w:rFonts w:ascii="Times New Roman" w:eastAsia="Times New Roman" w:hAnsi="Times New Roman" w:cs="Times New Roman"/>
          <w:spacing w:val="-4"/>
          <w:sz w:val="24"/>
          <w:szCs w:val="24"/>
          <w:vertAlign w:val="superscript"/>
          <w:lang w:val="en-US" w:eastAsia="ru-RU"/>
        </w:rPr>
        <w:t>th</w:t>
      </w:r>
      <w:r w:rsidRPr="006C4562">
        <w:rPr>
          <w:rFonts w:ascii="Times New Roman" w:eastAsia="Times New Roman" w:hAnsi="Times New Roman" w:cs="Times New Roman"/>
          <w:spacing w:val="-4"/>
          <w:sz w:val="24"/>
          <w:szCs w:val="24"/>
          <w:lang w:val="en-US" w:eastAsia="ru-RU"/>
        </w:rPr>
        <w:t xml:space="preserve"> Annual Meeting Abstracts, American Journal of Enology &amp; Viticulture. – 2009. - № 60:3. – P.388.</w:t>
      </w:r>
    </w:p>
    <w:p w:rsidR="006C4562" w:rsidRPr="006C4562" w:rsidRDefault="006C4562" w:rsidP="006C4562">
      <w:pPr>
        <w:numPr>
          <w:ilvl w:val="0"/>
          <w:numId w:val="1"/>
        </w:numPr>
        <w:tabs>
          <w:tab w:val="left" w:pos="1134"/>
        </w:tabs>
        <w:spacing w:after="0" w:line="240" w:lineRule="auto"/>
        <w:ind w:firstLine="709"/>
        <w:contextualSpacing/>
        <w:jc w:val="both"/>
        <w:rPr>
          <w:rFonts w:ascii="Times New Roman" w:eastAsia="Times New Roman" w:hAnsi="Times New Roman" w:cs="Times New Roman"/>
          <w:spacing w:val="-4"/>
          <w:sz w:val="24"/>
          <w:szCs w:val="24"/>
          <w:lang w:val="en-US" w:eastAsia="ru-RU"/>
        </w:rPr>
      </w:pPr>
      <w:r w:rsidRPr="006C4562">
        <w:rPr>
          <w:rFonts w:ascii="Times New Roman" w:eastAsia="Times New Roman" w:hAnsi="Times New Roman" w:cs="Times New Roman"/>
          <w:spacing w:val="-4"/>
          <w:sz w:val="24"/>
          <w:szCs w:val="24"/>
          <w:lang w:val="en-US" w:eastAsia="ru-RU"/>
        </w:rPr>
        <w:t>Summaira, R. Breeding Winegrapes with Resistance to Pierce</w:t>
      </w:r>
      <w:r w:rsidRPr="006C4562">
        <w:rPr>
          <w:rFonts w:ascii="Times New Roman" w:eastAsia="Times New Roman" w:hAnsi="Times New Roman" w:cs="Times New Roman"/>
          <w:spacing w:val="-4"/>
          <w:sz w:val="24"/>
          <w:szCs w:val="24"/>
          <w:vertAlign w:val="superscript"/>
          <w:lang w:val="en-US" w:eastAsia="ru-RU"/>
        </w:rPr>
        <w:t>,</w:t>
      </w:r>
      <w:r w:rsidRPr="006C4562">
        <w:rPr>
          <w:rFonts w:ascii="Times New Roman" w:eastAsia="Times New Roman" w:hAnsi="Times New Roman" w:cs="Times New Roman"/>
          <w:spacing w:val="-4"/>
          <w:sz w:val="24"/>
          <w:szCs w:val="24"/>
          <w:lang w:val="en-US" w:eastAsia="ru-RU"/>
        </w:rPr>
        <w:t>s Disease /R. Summaira, A.C. Tenscher, D.W. Ramming, M.A. Walker // Department of Viticulture &amp; Enology, University of California, Davis, 60</w:t>
      </w:r>
      <w:r w:rsidRPr="006C4562">
        <w:rPr>
          <w:rFonts w:ascii="Times New Roman" w:eastAsia="Times New Roman" w:hAnsi="Times New Roman" w:cs="Times New Roman"/>
          <w:spacing w:val="-4"/>
          <w:sz w:val="24"/>
          <w:szCs w:val="24"/>
          <w:vertAlign w:val="superscript"/>
          <w:lang w:val="en-US" w:eastAsia="ru-RU"/>
        </w:rPr>
        <w:t>th</w:t>
      </w:r>
      <w:r w:rsidRPr="006C4562">
        <w:rPr>
          <w:rFonts w:ascii="Times New Roman" w:eastAsia="Times New Roman" w:hAnsi="Times New Roman" w:cs="Times New Roman"/>
          <w:spacing w:val="-4"/>
          <w:sz w:val="24"/>
          <w:szCs w:val="24"/>
          <w:lang w:val="en-US" w:eastAsia="ru-RU"/>
        </w:rPr>
        <w:t xml:space="preserve"> Annual Meeting Abstracts, American Journal of Enology &amp; Viticulture. – 2009. - № 60:3. – P.388-399.</w:t>
      </w:r>
    </w:p>
    <w:p w:rsidR="006C4562" w:rsidRPr="006C4562" w:rsidRDefault="006C4562" w:rsidP="006C4562">
      <w:pPr>
        <w:numPr>
          <w:ilvl w:val="0"/>
          <w:numId w:val="1"/>
        </w:numPr>
        <w:tabs>
          <w:tab w:val="left" w:pos="1134"/>
        </w:tabs>
        <w:spacing w:after="0" w:line="240" w:lineRule="auto"/>
        <w:ind w:firstLine="709"/>
        <w:contextualSpacing/>
        <w:jc w:val="both"/>
        <w:rPr>
          <w:rFonts w:ascii="Times New Roman" w:eastAsia="Times New Roman" w:hAnsi="Times New Roman" w:cs="Times New Roman"/>
          <w:spacing w:val="-6"/>
          <w:sz w:val="24"/>
          <w:szCs w:val="24"/>
          <w:lang w:eastAsia="ru-RU"/>
        </w:rPr>
      </w:pPr>
      <w:r w:rsidRPr="006C4562">
        <w:rPr>
          <w:rFonts w:ascii="Times New Roman" w:eastAsia="Times New Roman" w:hAnsi="Times New Roman" w:cs="Times New Roman"/>
          <w:spacing w:val="-6"/>
          <w:sz w:val="24"/>
          <w:szCs w:val="24"/>
          <w:shd w:val="clear" w:color="auto" w:fill="FFFFFF"/>
          <w:lang w:eastAsia="ru-RU"/>
        </w:rPr>
        <w:t xml:space="preserve">Волынкин, В.А Отдаленная селекция винограда на иммунитет в институте «Магарач» с использованием форм и гибридов V. </w:t>
      </w:r>
      <w:r w:rsidRPr="006C4562">
        <w:rPr>
          <w:rFonts w:ascii="Times New Roman" w:eastAsia="Times New Roman" w:hAnsi="Times New Roman" w:cs="Times New Roman"/>
          <w:spacing w:val="-6"/>
          <w:sz w:val="24"/>
          <w:szCs w:val="24"/>
          <w:shd w:val="clear" w:color="auto" w:fill="FFFFFF"/>
          <w:lang w:val="en-US" w:eastAsia="ru-RU"/>
        </w:rPr>
        <w:t>rotundifolia</w:t>
      </w:r>
      <w:r w:rsidRPr="006C4562">
        <w:rPr>
          <w:rFonts w:ascii="Times New Roman" w:eastAsia="Times New Roman" w:hAnsi="Times New Roman" w:cs="Times New Roman"/>
          <w:spacing w:val="-6"/>
          <w:sz w:val="24"/>
          <w:szCs w:val="24"/>
          <w:shd w:val="clear" w:color="auto" w:fill="FFFFFF"/>
          <w:lang w:eastAsia="ru-RU"/>
        </w:rPr>
        <w:t xml:space="preserve"> </w:t>
      </w:r>
      <w:r w:rsidRPr="006C4562">
        <w:rPr>
          <w:rFonts w:ascii="Times New Roman" w:eastAsia="Times New Roman" w:hAnsi="Times New Roman" w:cs="Times New Roman"/>
          <w:bCs/>
          <w:spacing w:val="-6"/>
          <w:sz w:val="24"/>
          <w:szCs w:val="24"/>
          <w:lang w:eastAsia="ru-RU"/>
        </w:rPr>
        <w:t>/ В.А. Волынкин,</w:t>
      </w:r>
      <w:r w:rsidRPr="006C4562">
        <w:rPr>
          <w:rFonts w:ascii="Times New Roman" w:eastAsia="Times New Roman" w:hAnsi="Times New Roman" w:cs="Times New Roman"/>
          <w:spacing w:val="-6"/>
          <w:sz w:val="24"/>
          <w:szCs w:val="24"/>
          <w:shd w:val="clear" w:color="auto" w:fill="FFFFFF"/>
          <w:lang w:eastAsia="ru-RU"/>
        </w:rPr>
        <w:t xml:space="preserve"> В.В. Лиховской, Н.П. Олейников, И.А. Васылык</w:t>
      </w:r>
      <w:hyperlink r:id="rId7" w:history="1">
        <w:r w:rsidRPr="006C4562">
          <w:rPr>
            <w:rFonts w:ascii="Times New Roman" w:eastAsia="Times New Roman" w:hAnsi="Times New Roman" w:cs="Times New Roman"/>
            <w:spacing w:val="-6"/>
            <w:sz w:val="24"/>
            <w:szCs w:val="24"/>
            <w:lang w:eastAsia="ru-RU"/>
          </w:rPr>
          <w:t xml:space="preserve"> // Виноградарство и виноделие</w:t>
        </w:r>
      </w:hyperlink>
      <w:r w:rsidRPr="006C4562">
        <w:rPr>
          <w:rFonts w:ascii="Times New Roman" w:eastAsia="Times New Roman" w:hAnsi="Times New Roman" w:cs="Times New Roman"/>
          <w:spacing w:val="-6"/>
          <w:sz w:val="24"/>
          <w:szCs w:val="24"/>
          <w:lang w:eastAsia="ru-RU"/>
        </w:rPr>
        <w:t xml:space="preserve">. – 2015.– </w:t>
      </w:r>
      <w:hyperlink r:id="rId8" w:history="1">
        <w:r w:rsidRPr="006C4562">
          <w:rPr>
            <w:rFonts w:ascii="Times New Roman" w:eastAsia="Times New Roman" w:hAnsi="Times New Roman" w:cs="Times New Roman"/>
            <w:spacing w:val="-6"/>
            <w:sz w:val="24"/>
            <w:szCs w:val="24"/>
            <w:lang w:eastAsia="ru-RU"/>
          </w:rPr>
          <w:t>№ 2</w:t>
        </w:r>
      </w:hyperlink>
      <w:r w:rsidRPr="006C4562">
        <w:rPr>
          <w:rFonts w:ascii="Times New Roman" w:eastAsia="Times New Roman" w:hAnsi="Times New Roman" w:cs="Times New Roman"/>
          <w:spacing w:val="-6"/>
          <w:sz w:val="24"/>
          <w:szCs w:val="24"/>
          <w:lang w:eastAsia="ru-RU"/>
        </w:rPr>
        <w:t>. –С. 5–7.</w:t>
      </w:r>
    </w:p>
    <w:p w:rsidR="006C4562" w:rsidRPr="006C4562" w:rsidRDefault="006C4562" w:rsidP="006C4562">
      <w:pPr>
        <w:numPr>
          <w:ilvl w:val="0"/>
          <w:numId w:val="1"/>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6C4562">
        <w:rPr>
          <w:rFonts w:ascii="Times New Roman" w:eastAsia="Times New Roman" w:hAnsi="Times New Roman" w:cs="Times New Roman"/>
          <w:sz w:val="24"/>
          <w:szCs w:val="24"/>
          <w:lang w:eastAsia="ru-RU"/>
        </w:rPr>
        <w:t>Майстренко, А.Н. Генетические ресурсы и селекция винограда во ВНИИВиВ им. Я.И. Потапенко / А.Н. Майстренко // Генетические ресурсы и селекционное обеспечение современного виноградарства: материалы Междунар. науч.-практ. конф. 17–18 августа 2011 г. – Новочеркасск, 2011. – С. 3–11.</w:t>
      </w:r>
    </w:p>
    <w:p w:rsidR="00FD7B51" w:rsidRPr="00B50365" w:rsidRDefault="00FD7B51">
      <w:pPr>
        <w:rPr>
          <w:lang w:val="en-US"/>
        </w:rPr>
      </w:pPr>
      <w:bookmarkStart w:id="0" w:name="_GoBack"/>
      <w:bookmarkEnd w:id="0"/>
    </w:p>
    <w:sectPr w:rsidR="00FD7B51" w:rsidRPr="00B503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2F3" w:rsidRDefault="000712F3" w:rsidP="00B50365">
      <w:pPr>
        <w:spacing w:after="0" w:line="240" w:lineRule="auto"/>
      </w:pPr>
      <w:r>
        <w:separator/>
      </w:r>
    </w:p>
  </w:endnote>
  <w:endnote w:type="continuationSeparator" w:id="0">
    <w:p w:rsidR="000712F3" w:rsidRDefault="000712F3" w:rsidP="00B5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2F3" w:rsidRDefault="000712F3" w:rsidP="00B50365">
      <w:pPr>
        <w:spacing w:after="0" w:line="240" w:lineRule="auto"/>
      </w:pPr>
      <w:r>
        <w:separator/>
      </w:r>
    </w:p>
  </w:footnote>
  <w:footnote w:type="continuationSeparator" w:id="0">
    <w:p w:rsidR="000712F3" w:rsidRDefault="000712F3" w:rsidP="00B503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06876"/>
    <w:multiLevelType w:val="hybridMultilevel"/>
    <w:tmpl w:val="E2FA1A48"/>
    <w:lvl w:ilvl="0" w:tplc="2AFC4F5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038"/>
    <w:rsid w:val="00065038"/>
    <w:rsid w:val="000712F3"/>
    <w:rsid w:val="003B4FAE"/>
    <w:rsid w:val="006C4562"/>
    <w:rsid w:val="00B50365"/>
    <w:rsid w:val="00FD7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69B4A-FB0A-4D0A-AC35-7D533EE4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ru/contents.asp?issueid=1400067&amp;selid=23644833" TargetMode="External"/><Relationship Id="rId3" Type="http://schemas.openxmlformats.org/officeDocument/2006/relationships/settings" Target="settings.xml"/><Relationship Id="rId7" Type="http://schemas.openxmlformats.org/officeDocument/2006/relationships/hyperlink" Target="http://elibrary.ru/contents.asp?issueid=14000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6896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2016-12-19T11:50:00Z</dcterms:created>
  <dcterms:modified xsi:type="dcterms:W3CDTF">2016-12-19T11:50:00Z</dcterms:modified>
</cp:coreProperties>
</file>